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3D22AC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  <w:r w:rsidR="00156209">
              <w:rPr>
                <w:rFonts w:ascii="Arial Narrow" w:hAnsi="Arial Narrow"/>
                <w:b/>
              </w:rPr>
              <w:t>WGP</w:t>
            </w:r>
            <w:r w:rsidR="003D22AC">
              <w:rPr>
                <w:rFonts w:ascii="Arial Narrow" w:hAnsi="Arial Narrow"/>
                <w:b/>
              </w:rPr>
              <w:t>45</w:t>
            </w:r>
            <w:r w:rsidR="00FE6591">
              <w:rPr>
                <w:rFonts w:ascii="Arial Narrow" w:hAnsi="Arial Narrow"/>
                <w:b/>
              </w:rPr>
              <w:t>0F</w:t>
            </w:r>
            <w:r w:rsidR="002F48A1">
              <w:rPr>
                <w:rFonts w:ascii="Arial Narrow" w:hAnsi="Arial Narrow"/>
                <w:b/>
              </w:rPr>
              <w:t>1-N</w:t>
            </w:r>
            <w:r w:rsidR="00744150">
              <w:rPr>
                <w:rFonts w:ascii="Arial Narrow" w:hAnsi="Arial Narrow"/>
                <w:b/>
              </w:rPr>
              <w:t>F</w:t>
            </w:r>
            <w:r w:rsidR="00631B43">
              <w:rPr>
                <w:rFonts w:ascii="Arial Narrow" w:hAnsi="Arial Narrow"/>
                <w:b/>
              </w:rPr>
              <w:t>T</w:t>
            </w:r>
            <w:r w:rsidR="0005799C">
              <w:rPr>
                <w:rFonts w:ascii="Arial Narrow" w:hAnsi="Arial Narrow"/>
                <w:b/>
              </w:rPr>
              <w:t>K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  <w:r>
              <w:rPr>
                <w:rFonts w:ascii="Arial Narrow" w:hAnsi="Arial Narrow"/>
                <w:b/>
              </w:rPr>
              <w:t xml:space="preserve"> con kit per recupero del calore residuo del motore</w:t>
            </w:r>
          </w:p>
          <w:p w:rsidR="00FE6591" w:rsidRPr="00D1020D" w:rsidRDefault="00FE6591" w:rsidP="00FE6591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FE6591" w:rsidRPr="00D1020D" w:rsidRDefault="00FE6591" w:rsidP="00FE65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962524" w:rsidRPr="00D1020D" w:rsidRDefault="00962524" w:rsidP="00962524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Motore endotermico TOYOTA alimentato a gas metano, biometano o GPL ad alto rendimento, ciclo Otto, n°</w:t>
            </w:r>
            <w:r>
              <w:rPr>
                <w:rFonts w:ascii="Arial Narrow" w:hAnsi="Arial Narrow"/>
              </w:rPr>
              <w:t>4</w:t>
            </w:r>
            <w:r w:rsidRPr="00D1020D">
              <w:rPr>
                <w:rFonts w:ascii="Arial Narrow" w:hAnsi="Arial Narrow"/>
              </w:rPr>
              <w:t xml:space="preserve">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962524" w:rsidRPr="00D1020D" w:rsidRDefault="00962524" w:rsidP="00962524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</w:t>
            </w:r>
            <w:r>
              <w:rPr>
                <w:rFonts w:ascii="Arial Narrow" w:hAnsi="Arial Narrow"/>
              </w:rPr>
              <w:t>2</w:t>
            </w:r>
            <w:r w:rsidRPr="00D1020D">
              <w:rPr>
                <w:rFonts w:ascii="Arial Narrow" w:hAnsi="Arial Narrow"/>
              </w:rPr>
              <w:t xml:space="preserve"> compressore tipo SCROLL multistadio (progettato ed ottimizzato per il funzionamento con R410A) a capacità variabile ad alta efficienza, innestato in sequenza da una frizione elettromagnetica comandata elettronicamente. I compressor</w:t>
            </w:r>
            <w:r>
              <w:rPr>
                <w:rFonts w:ascii="Arial Narrow" w:hAnsi="Arial Narrow"/>
              </w:rPr>
              <w:t>i a TRE TUBI garantiscono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>omplet</w:t>
            </w:r>
            <w:r>
              <w:rPr>
                <w:rFonts w:ascii="Arial Narrow" w:hAnsi="Arial Narrow"/>
              </w:rPr>
              <w:t>i</w:t>
            </w:r>
            <w:r w:rsidRPr="00D1020D">
              <w:rPr>
                <w:rFonts w:ascii="Arial Narrow" w:hAnsi="Arial Narrow"/>
              </w:rPr>
              <w:t xml:space="preserve"> di antivibranti per una maggiore affidabilità ed una rumorosità ridotta, </w:t>
            </w:r>
            <w:r>
              <w:rPr>
                <w:rFonts w:ascii="Arial Narrow" w:hAnsi="Arial Narrow"/>
              </w:rPr>
              <w:t>ii compressori sono facilmente accessibili</w:t>
            </w:r>
            <w:r w:rsidRPr="00D1020D">
              <w:rPr>
                <w:rFonts w:ascii="Arial Narrow" w:hAnsi="Arial Narrow"/>
              </w:rPr>
              <w:t xml:space="preserve"> per facilitare gli eventuali interventi di manutenzione.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</w:t>
            </w:r>
            <w:r w:rsidR="00631B43">
              <w:rPr>
                <w:rFonts w:ascii="Arial Narrow" w:hAnsi="Arial Narrow"/>
              </w:rPr>
              <w:t>2</w:t>
            </w:r>
            <w:r w:rsidRPr="00D1020D">
              <w:rPr>
                <w:rFonts w:ascii="Arial Narrow" w:hAnsi="Arial Narrow"/>
              </w:rPr>
              <w:t>0°C e +</w:t>
            </w:r>
            <w:r w:rsidR="00631B43">
              <w:rPr>
                <w:rFonts w:ascii="Arial Narrow" w:hAnsi="Arial Narrow"/>
              </w:rPr>
              <w:t>40</w:t>
            </w:r>
            <w:r w:rsidRPr="00D1020D">
              <w:rPr>
                <w:rFonts w:ascii="Arial Narrow" w:hAnsi="Arial Narrow"/>
              </w:rPr>
              <w:t>°C.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variabile di acqua calda a 65°C come recupero termico del calore di raffreddamento del motore e dei fumi di scarico, con temperature esterne comprese tra -10°C (-20°c se con “kit zone fredde”) e +</w:t>
            </w:r>
            <w:r w:rsidR="00631B43">
              <w:rPr>
                <w:rFonts w:ascii="Arial Narrow" w:hAnsi="Arial Narrow"/>
              </w:rPr>
              <w:t>40</w:t>
            </w:r>
            <w:r w:rsidRPr="00D1020D">
              <w:rPr>
                <w:rFonts w:ascii="Arial Narrow" w:hAnsi="Arial Narrow"/>
              </w:rPr>
              <w:t>°C. Esclusa l’attivazione di riscaldatori elettrici che ridurrebbero l’efficienza complessiva dell’unità. Gestione ottimizzata della pompa di circolazione dell’acqua.</w:t>
            </w:r>
          </w:p>
          <w:p w:rsidR="00FE6591" w:rsidRPr="00D1020D" w:rsidRDefault="00FE6591" w:rsidP="00FE659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FE6591" w:rsidRPr="00D1020D" w:rsidRDefault="00FE6591" w:rsidP="00FE659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Sistema elettronico BUS di collegamento DIII-Net che permette di collegare fino a n°1 unità </w:t>
            </w:r>
            <w:r>
              <w:rPr>
                <w:rFonts w:ascii="Arial Narrow" w:hAnsi="Arial Narrow"/>
              </w:rPr>
              <w:t xml:space="preserve">AWS YOSHI </w:t>
            </w:r>
            <w:r w:rsidR="006329CE">
              <w:rPr>
                <w:rFonts w:ascii="Arial Narrow" w:hAnsi="Arial Narrow"/>
              </w:rPr>
              <w:t>16</w:t>
            </w:r>
            <w:bookmarkStart w:id="0" w:name="_GoBack"/>
            <w:bookmarkEnd w:id="0"/>
            <w:r w:rsidRPr="00D1020D">
              <w:rPr>
                <w:rFonts w:ascii="Arial Narrow" w:hAnsi="Arial Narrow"/>
              </w:rPr>
              <w:t>HP in un’unica linea di comunicazione a doppio nucleo non polarizzato e schermato.</w:t>
            </w:r>
          </w:p>
          <w:p w:rsidR="00FE6591" w:rsidRPr="00D1020D" w:rsidRDefault="00FE6591" w:rsidP="00FE6591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 xml:space="preserve">Gestione elettronica delle valvole di laminazione. Conforme alle normative vigenti. </w:t>
            </w:r>
            <w:r w:rsidRPr="00D1020D">
              <w:rPr>
                <w:rFonts w:ascii="Arial Narrow" w:hAnsi="Arial Narrow"/>
              </w:rPr>
              <w:lastRenderedPageBreak/>
              <w:t>Cavi elettrici e connettori caratterizzati da opportuni riferimenti alfanumerici utili a facilitare il riconoscimento dei vari componenti. Completo di porta seriale, necessaria per le operazioni di diagnosi tecnica dell’unità e per il telecontrollo della stessa (anche da postazione remota tramite il sistema VRGMAC).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962524" w:rsidRPr="00D1020D" w:rsidRDefault="00962524" w:rsidP="00962524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</w:t>
            </w:r>
            <w:r w:rsidR="00631B43">
              <w:rPr>
                <w:rFonts w:ascii="Arial Narrow" w:hAnsi="Arial Narrow"/>
              </w:rPr>
              <w:t>10</w:t>
            </w:r>
            <w:r w:rsidRPr="00D1020D">
              <w:rPr>
                <w:rFonts w:ascii="Arial Narrow" w:hAnsi="Arial Narrow"/>
              </w:rPr>
              <w:t>°C (-20°c se con “kit zone fredde”) e +</w:t>
            </w:r>
            <w:r w:rsidR="00631B43">
              <w:rPr>
                <w:rFonts w:ascii="Arial Narrow" w:hAnsi="Arial Narrow"/>
              </w:rPr>
              <w:t>35</w:t>
            </w:r>
            <w:r w:rsidRPr="00D1020D">
              <w:rPr>
                <w:rFonts w:ascii="Arial Narrow" w:hAnsi="Arial Narrow"/>
              </w:rPr>
              <w:t>°C.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FE6591" w:rsidRPr="00D1020D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FE6591" w:rsidRDefault="00FE6591" w:rsidP="00FE6591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744150" w:rsidRPr="00744150" w:rsidRDefault="00744150" w:rsidP="00744150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AF016A">
              <w:rPr>
                <w:rFonts w:ascii="Arial Narrow" w:hAnsi="Arial Narrow"/>
              </w:rPr>
              <w:t>Unità caratterizzata da resistenze elettriche aggiuntive per la tutela del motore endotermico e lo smaltimento delle condense. Attivate automaticamente in funzione della temperatura esterna, tali resistenze permettono di mantenere la corretta viscosità dei fluidi.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CD3B16" w:rsidRPr="00CD3B16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Potenza termica </w:t>
            </w:r>
            <w:r w:rsidRPr="00CD3B16">
              <w:rPr>
                <w:rFonts w:ascii="Arial Narrow" w:hAnsi="Arial Narrow"/>
                <w:vertAlign w:val="superscript"/>
              </w:rPr>
              <w:t>(2)</w:t>
            </w:r>
            <w:r w:rsidR="003D22AC">
              <w:rPr>
                <w:rFonts w:ascii="Arial Narrow" w:hAnsi="Arial Narrow"/>
              </w:rPr>
              <w:tab/>
            </w:r>
            <w:r w:rsidR="003D22AC">
              <w:rPr>
                <w:rFonts w:ascii="Arial Narrow" w:hAnsi="Arial Narrow"/>
              </w:rPr>
              <w:tab/>
            </w:r>
            <w:r w:rsidR="003D22AC">
              <w:rPr>
                <w:rFonts w:ascii="Arial Narrow" w:hAnsi="Arial Narrow"/>
              </w:rPr>
              <w:tab/>
              <w:t>50</w:t>
            </w:r>
            <w:r w:rsidRPr="00CD3B16">
              <w:rPr>
                <w:rFonts w:ascii="Arial Narrow" w:hAnsi="Arial Narrow"/>
              </w:rPr>
              <w:t xml:space="preserve"> kW</w:t>
            </w:r>
          </w:p>
          <w:p w:rsidR="00D10436" w:rsidRPr="003D22AC" w:rsidRDefault="00D10436" w:rsidP="00D10436">
            <w:pPr>
              <w:pStyle w:val="Paragrafoelenco"/>
              <w:numPr>
                <w:ilvl w:val="0"/>
                <w:numId w:val="2"/>
              </w:numPr>
              <w:ind w:left="66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 w:rsidRPr="003D22AC">
              <w:rPr>
                <w:rFonts w:ascii="Arial Narrow" w:hAnsi="Arial Narrow"/>
                <w:lang w:val="en-US"/>
              </w:rPr>
              <w:t>Consumo</w:t>
            </w:r>
            <w:proofErr w:type="spellEnd"/>
            <w:r w:rsidRPr="003D22AC">
              <w:rPr>
                <w:rFonts w:ascii="Arial Narrow" w:hAnsi="Arial Narrow"/>
                <w:lang w:val="en-US"/>
              </w:rPr>
              <w:t xml:space="preserve"> gas </w:t>
            </w:r>
            <w:proofErr w:type="spellStart"/>
            <w:r w:rsidRPr="003D22AC">
              <w:rPr>
                <w:rFonts w:ascii="Arial Narrow" w:hAnsi="Arial Narrow"/>
                <w:lang w:val="en-US"/>
              </w:rPr>
              <w:t>combustibile</w:t>
            </w:r>
            <w:proofErr w:type="spellEnd"/>
            <w:r w:rsidRPr="003D22AC">
              <w:rPr>
                <w:rFonts w:ascii="Arial Narrow" w:hAnsi="Arial Narrow"/>
                <w:lang w:val="en-US"/>
              </w:rPr>
              <w:t xml:space="preserve"> </w:t>
            </w:r>
            <w:r w:rsidRPr="003D22AC">
              <w:rPr>
                <w:rFonts w:ascii="Arial Narrow" w:hAnsi="Arial Narrow"/>
                <w:vertAlign w:val="superscript"/>
                <w:lang w:val="en-US"/>
              </w:rPr>
              <w:t>(4)</w:t>
            </w:r>
            <w:r w:rsidR="003D22AC" w:rsidRPr="003D22AC">
              <w:rPr>
                <w:rFonts w:ascii="Arial Narrow" w:hAnsi="Arial Narrow"/>
                <w:lang w:val="en-US"/>
              </w:rPr>
              <w:tab/>
            </w:r>
            <w:r w:rsidR="003D22AC" w:rsidRPr="003D22AC">
              <w:rPr>
                <w:rFonts w:ascii="Arial Narrow" w:hAnsi="Arial Narrow"/>
                <w:lang w:val="en-US"/>
              </w:rPr>
              <w:tab/>
            </w:r>
            <w:r w:rsidR="003D22AC">
              <w:rPr>
                <w:rFonts w:ascii="Arial Narrow" w:hAnsi="Arial Narrow"/>
                <w:lang w:val="en-US"/>
              </w:rPr>
              <w:t>34</w:t>
            </w:r>
            <w:r w:rsidRPr="003D22AC">
              <w:rPr>
                <w:rFonts w:ascii="Arial Narrow" w:hAnsi="Arial Narrow"/>
                <w:lang w:val="en-US"/>
              </w:rPr>
              <w:t xml:space="preserve">kW </w:t>
            </w:r>
          </w:p>
          <w:p w:rsidR="00D10436" w:rsidRPr="003D22AC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3D22AC">
              <w:rPr>
                <w:rFonts w:ascii="Arial Narrow" w:hAnsi="Arial Narrow"/>
                <w:lang w:val="en-US"/>
              </w:rPr>
              <w:t xml:space="preserve">Energy label </w:t>
            </w:r>
            <w:r w:rsidRPr="003D22AC">
              <w:rPr>
                <w:rFonts w:ascii="Arial Narrow" w:hAnsi="Arial Narrow"/>
                <w:vertAlign w:val="superscript"/>
                <w:lang w:val="en-US"/>
              </w:rPr>
              <w:t>(3)</w:t>
            </w:r>
            <w:r w:rsidRPr="003D22AC">
              <w:rPr>
                <w:rFonts w:ascii="Arial Narrow" w:hAnsi="Arial Narrow"/>
                <w:lang w:val="en-US"/>
              </w:rPr>
              <w:tab/>
            </w:r>
            <w:r w:rsidRPr="003D22AC">
              <w:rPr>
                <w:rFonts w:ascii="Arial Narrow" w:hAnsi="Arial Narrow"/>
                <w:lang w:val="en-US"/>
              </w:rPr>
              <w:tab/>
              <w:t xml:space="preserve">              A+</w:t>
            </w:r>
            <w:r w:rsidR="00255DF8" w:rsidRPr="003D22AC">
              <w:rPr>
                <w:rFonts w:ascii="Arial Narrow" w:hAnsi="Arial Narrow"/>
                <w:lang w:val="en-US"/>
              </w:rPr>
              <w:t>+</w:t>
            </w:r>
          </w:p>
          <w:p w:rsidR="00D10436" w:rsidRPr="003D22AC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3D22AC">
              <w:rPr>
                <w:rFonts w:ascii="Arial Narrow" w:hAnsi="Arial Narrow"/>
                <w:lang w:val="en-US"/>
              </w:rPr>
              <w:t xml:space="preserve">GUE in Heating  </w:t>
            </w:r>
            <w:r w:rsidRPr="003D22AC">
              <w:rPr>
                <w:rFonts w:ascii="Arial Narrow" w:hAnsi="Arial Narrow"/>
                <w:vertAlign w:val="superscript"/>
                <w:lang w:val="en-US"/>
              </w:rPr>
              <w:t>(6)</w:t>
            </w:r>
            <w:r w:rsidRPr="003D22AC">
              <w:rPr>
                <w:rFonts w:ascii="Arial Narrow" w:hAnsi="Arial Narrow"/>
                <w:lang w:val="en-US"/>
              </w:rPr>
              <w:tab/>
            </w:r>
            <w:r w:rsidRPr="003D22AC">
              <w:rPr>
                <w:rFonts w:ascii="Arial Narrow" w:hAnsi="Arial Narrow"/>
                <w:lang w:val="en-US"/>
              </w:rPr>
              <w:tab/>
              <w:t xml:space="preserve">              1,47</w:t>
            </w:r>
          </w:p>
          <w:p w:rsidR="00D10436" w:rsidRPr="003D22AC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  <w:lang w:val="en-US"/>
              </w:rPr>
            </w:pPr>
            <w:r w:rsidRPr="003D22AC">
              <w:rPr>
                <w:rFonts w:ascii="Arial Narrow" w:hAnsi="Arial Narrow"/>
                <w:lang w:val="en-US"/>
              </w:rPr>
              <w:t xml:space="preserve">Seasonal PER – Heating </w:t>
            </w:r>
            <w:r w:rsidRPr="003D22AC">
              <w:rPr>
                <w:rFonts w:ascii="Arial Narrow" w:hAnsi="Arial Narrow"/>
                <w:vertAlign w:val="superscript"/>
                <w:lang w:val="en-US"/>
              </w:rPr>
              <w:t>(3)</w:t>
            </w:r>
            <w:r w:rsidR="003D22AC" w:rsidRPr="003D22AC">
              <w:rPr>
                <w:rFonts w:ascii="Arial Narrow" w:hAnsi="Arial Narrow"/>
                <w:lang w:val="en-US"/>
              </w:rPr>
              <w:tab/>
            </w:r>
            <w:r w:rsidR="003D22AC" w:rsidRPr="003D22AC">
              <w:rPr>
                <w:rFonts w:ascii="Arial Narrow" w:hAnsi="Arial Narrow"/>
                <w:lang w:val="en-US"/>
              </w:rPr>
              <w:tab/>
              <w:t>157</w:t>
            </w:r>
            <w:r w:rsidRPr="003D22AC">
              <w:rPr>
                <w:rFonts w:ascii="Arial Narrow" w:hAnsi="Arial Narrow"/>
                <w:lang w:val="en-US"/>
              </w:rPr>
              <w:t>%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3D22AC">
              <w:rPr>
                <w:rFonts w:ascii="Arial Narrow" w:hAnsi="Arial Narrow"/>
                <w:lang w:val="en-US"/>
              </w:rPr>
              <w:t xml:space="preserve">Gas </w:t>
            </w:r>
            <w:proofErr w:type="spellStart"/>
            <w:r w:rsidRPr="003D22AC">
              <w:rPr>
                <w:rFonts w:ascii="Arial Narrow" w:hAnsi="Arial Narrow"/>
                <w:lang w:val="en-US"/>
              </w:rPr>
              <w:t>refrigerante</w:t>
            </w:r>
            <w:proofErr w:type="spellEnd"/>
            <w:r w:rsidRPr="003D22AC">
              <w:rPr>
                <w:rFonts w:ascii="Arial Narrow" w:hAnsi="Arial Narrow"/>
                <w:lang w:val="en-US"/>
              </w:rPr>
              <w:tab/>
            </w:r>
            <w:r w:rsidRPr="003D22AC">
              <w:rPr>
                <w:rFonts w:ascii="Arial Narrow" w:hAnsi="Arial Narrow"/>
                <w:lang w:val="en-US"/>
              </w:rPr>
              <w:tab/>
            </w:r>
            <w:r w:rsidRPr="003D22AC">
              <w:rPr>
                <w:rFonts w:ascii="Arial Narrow" w:hAnsi="Arial Narrow"/>
                <w:lang w:val="en-US"/>
              </w:rPr>
              <w:tab/>
            </w:r>
            <w:r w:rsidRPr="00CD3B16">
              <w:rPr>
                <w:rFonts w:ascii="Arial Narrow" w:hAnsi="Arial Narrow"/>
              </w:rPr>
              <w:t>R410A – 11,5 kg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Motore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4 cilindri 4 tempi raffreddato ad acqua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Cilindrata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1.998 cm³</w:t>
            </w:r>
          </w:p>
          <w:p w:rsidR="00D10436" w:rsidRPr="003D22AC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3D22AC">
              <w:rPr>
                <w:rFonts w:ascii="Arial Narrow" w:hAnsi="Arial Narrow"/>
              </w:rPr>
              <w:t>N° giri motore</w:t>
            </w:r>
            <w:r w:rsidRPr="003D22AC">
              <w:rPr>
                <w:rFonts w:ascii="Arial Narrow" w:hAnsi="Arial Narrow"/>
              </w:rPr>
              <w:tab/>
            </w:r>
            <w:r w:rsidRPr="003D22AC">
              <w:rPr>
                <w:rFonts w:ascii="Arial Narrow" w:hAnsi="Arial Narrow"/>
              </w:rPr>
              <w:tab/>
            </w:r>
            <w:r w:rsidRPr="003D22AC">
              <w:rPr>
                <w:rFonts w:ascii="Arial Narrow" w:hAnsi="Arial Narrow"/>
              </w:rPr>
              <w:tab/>
            </w:r>
            <w:r w:rsidR="003D22AC">
              <w:rPr>
                <w:rFonts w:ascii="Arial Narrow" w:hAnsi="Arial Narrow"/>
              </w:rPr>
              <w:t>500-2.4</w:t>
            </w:r>
            <w:r w:rsidRPr="003D22AC">
              <w:rPr>
                <w:rFonts w:ascii="Arial Narrow" w:hAnsi="Arial Narrow"/>
              </w:rPr>
              <w:t>00 giri/</w:t>
            </w:r>
            <w:proofErr w:type="spellStart"/>
            <w:r w:rsidRPr="003D22AC">
              <w:rPr>
                <w:rFonts w:ascii="Arial Narrow" w:hAnsi="Arial Narrow"/>
              </w:rPr>
              <w:t>min</w:t>
            </w:r>
            <w:proofErr w:type="spellEnd"/>
            <w:r w:rsidRPr="003D22AC">
              <w:rPr>
                <w:rFonts w:ascii="Arial Narrow" w:hAnsi="Arial Narrow"/>
              </w:rPr>
              <w:t xml:space="preserve"> – Riscaldamento</w:t>
            </w:r>
          </w:p>
          <w:p w:rsidR="00D10436" w:rsidRPr="00CD3B16" w:rsidRDefault="009D4862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Gas combustibile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Metano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Pressione di alimentazione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 xml:space="preserve">20 </w:t>
            </w:r>
            <w:proofErr w:type="spellStart"/>
            <w:r w:rsidRPr="00CD3B16">
              <w:rPr>
                <w:rFonts w:ascii="Arial Narrow" w:hAnsi="Arial Narrow"/>
              </w:rPr>
              <w:t>mbar</w:t>
            </w:r>
            <w:proofErr w:type="spellEnd"/>
            <w:r w:rsidRPr="00CD3B16">
              <w:rPr>
                <w:rFonts w:ascii="Arial Narrow" w:hAnsi="Arial Narrow"/>
              </w:rPr>
              <w:t xml:space="preserve"> Metano 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Compressore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 xml:space="preserve">2 scroll – capacità variabile – innesto  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elettromagnetico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CD3B16">
              <w:rPr>
                <w:rFonts w:ascii="Arial Narrow" w:hAnsi="Arial Narrow"/>
              </w:rPr>
              <w:t>max</w:t>
            </w:r>
            <w:proofErr w:type="spellEnd"/>
            <w:r w:rsidRPr="00CD3B16">
              <w:rPr>
                <w:rFonts w:ascii="Arial Narrow" w:hAnsi="Arial Narrow"/>
              </w:rPr>
              <w:t xml:space="preserve"> </w:t>
            </w:r>
            <w:r w:rsidRPr="00CD3B16">
              <w:rPr>
                <w:rFonts w:ascii="Arial Narrow" w:hAnsi="Arial Narrow"/>
                <w:vertAlign w:val="superscript"/>
              </w:rPr>
              <w:t>(5)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5</w:t>
            </w:r>
            <w:r w:rsidR="003D22AC">
              <w:rPr>
                <w:rFonts w:ascii="Arial Narrow" w:hAnsi="Arial Narrow"/>
              </w:rPr>
              <w:t>8</w:t>
            </w:r>
            <w:r w:rsidRPr="00CD3B16">
              <w:rPr>
                <w:rFonts w:ascii="Arial Narrow" w:hAnsi="Arial Narrow"/>
              </w:rPr>
              <w:t xml:space="preserve"> dB(A) e 5</w:t>
            </w:r>
            <w:r w:rsidR="003D22AC">
              <w:rPr>
                <w:rFonts w:ascii="Arial Narrow" w:hAnsi="Arial Narrow"/>
              </w:rPr>
              <w:t>6</w:t>
            </w:r>
            <w:r w:rsidRPr="00CD3B16">
              <w:rPr>
                <w:rFonts w:ascii="Arial Narrow" w:hAnsi="Arial Narrow"/>
              </w:rPr>
              <w:t xml:space="preserve"> dB(A) in </w:t>
            </w:r>
            <w:proofErr w:type="spellStart"/>
            <w:r w:rsidRPr="00CD3B16">
              <w:rPr>
                <w:rFonts w:ascii="Arial Narrow" w:hAnsi="Arial Narrow"/>
              </w:rPr>
              <w:t>silent</w:t>
            </w:r>
            <w:proofErr w:type="spellEnd"/>
            <w:r w:rsidRPr="00CD3B16">
              <w:rPr>
                <w:rFonts w:ascii="Arial Narrow" w:hAnsi="Arial Narrow"/>
              </w:rPr>
              <w:t xml:space="preserve"> mode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 xml:space="preserve">Potenza sonora </w:t>
            </w:r>
            <w:proofErr w:type="spellStart"/>
            <w:r w:rsidRPr="00CD3B16">
              <w:rPr>
                <w:rFonts w:ascii="Arial Narrow" w:hAnsi="Arial Narrow"/>
              </w:rPr>
              <w:t>max</w:t>
            </w:r>
            <w:proofErr w:type="spellEnd"/>
            <w:r w:rsidRPr="00CD3B16">
              <w:rPr>
                <w:rFonts w:ascii="Arial Narrow" w:hAnsi="Arial Narrow"/>
              </w:rPr>
              <w:t xml:space="preserve"> </w:t>
            </w:r>
            <w:r w:rsidRPr="00CD3B16">
              <w:rPr>
                <w:rFonts w:ascii="Arial Narrow" w:hAnsi="Arial Narrow"/>
                <w:vertAlign w:val="superscript"/>
              </w:rPr>
              <w:t>(3)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7</w:t>
            </w:r>
            <w:r w:rsidR="003D22AC">
              <w:rPr>
                <w:rFonts w:ascii="Arial Narrow" w:hAnsi="Arial Narrow"/>
              </w:rPr>
              <w:t>5</w:t>
            </w:r>
            <w:r w:rsidRPr="00CD3B16">
              <w:rPr>
                <w:rFonts w:ascii="Arial Narrow" w:hAnsi="Arial Narrow"/>
              </w:rPr>
              <w:t xml:space="preserve"> dB(A)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Dimensioni (L x A x P)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1.</w:t>
            </w:r>
            <w:r w:rsidR="00F24D44">
              <w:rPr>
                <w:rFonts w:ascii="Arial Narrow" w:hAnsi="Arial Narrow"/>
              </w:rPr>
              <w:t>6</w:t>
            </w:r>
            <w:r w:rsidRPr="00CD3B16">
              <w:rPr>
                <w:rFonts w:ascii="Arial Narrow" w:hAnsi="Arial Narrow"/>
              </w:rPr>
              <w:t>60 x 2.245 x 880 mm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Peso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765 kg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Alimentazione elettrica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230V monofase</w:t>
            </w:r>
          </w:p>
          <w:p w:rsidR="00D10436" w:rsidRPr="003D22AC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3D22AC">
              <w:rPr>
                <w:rFonts w:ascii="Arial Narrow" w:hAnsi="Arial Narrow"/>
              </w:rPr>
              <w:t>Potenza elettrica assorbita</w:t>
            </w:r>
            <w:r w:rsidRPr="003D22AC">
              <w:rPr>
                <w:rFonts w:ascii="Arial Narrow" w:hAnsi="Arial Narrow"/>
              </w:rPr>
              <w:tab/>
            </w:r>
            <w:r w:rsidRPr="003D22AC">
              <w:rPr>
                <w:rFonts w:ascii="Arial Narrow" w:hAnsi="Arial Narrow"/>
              </w:rPr>
              <w:tab/>
              <w:t>0,</w:t>
            </w:r>
            <w:r w:rsidR="003D22AC">
              <w:rPr>
                <w:rFonts w:ascii="Arial Narrow" w:hAnsi="Arial Narrow"/>
              </w:rPr>
              <w:t>51</w:t>
            </w:r>
            <w:r w:rsidRPr="003D22AC">
              <w:rPr>
                <w:rFonts w:ascii="Arial Narrow" w:hAnsi="Arial Narrow"/>
              </w:rPr>
              <w:t xml:space="preserve"> kW – Riscaldamento</w:t>
            </w:r>
          </w:p>
          <w:p w:rsidR="00D10436" w:rsidRPr="00CD3B16" w:rsidRDefault="00D10436" w:rsidP="0043249D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Cicli di sbrinamento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Contributo dagli ambienti interni nullo</w:t>
            </w:r>
          </w:p>
          <w:p w:rsidR="0043249D" w:rsidRPr="00CD3B16" w:rsidRDefault="0043249D" w:rsidP="0043249D">
            <w:pPr>
              <w:pStyle w:val="Paragrafoelenco"/>
              <w:numPr>
                <w:ilvl w:val="0"/>
                <w:numId w:val="2"/>
              </w:numPr>
              <w:spacing w:after="200"/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lastRenderedPageBreak/>
              <w:t>Attacchi circuito frigo (gas/</w:t>
            </w:r>
            <w:proofErr w:type="spellStart"/>
            <w:r w:rsidRPr="00CD3B16">
              <w:rPr>
                <w:rFonts w:ascii="Arial Narrow" w:hAnsi="Arial Narrow"/>
              </w:rPr>
              <w:t>liq</w:t>
            </w:r>
            <w:proofErr w:type="spellEnd"/>
            <w:r w:rsidRPr="00CD3B16">
              <w:rPr>
                <w:rFonts w:ascii="Arial Narrow" w:hAnsi="Arial Narrow"/>
              </w:rPr>
              <w:t>.)</w:t>
            </w:r>
            <w:r w:rsidRPr="00CD3B16">
              <w:rPr>
                <w:rFonts w:ascii="Arial Narrow" w:hAnsi="Arial Narrow"/>
              </w:rPr>
              <w:tab/>
              <w:t>Ø 31,8 mm / 15,9 mm</w:t>
            </w:r>
          </w:p>
          <w:p w:rsidR="0043249D" w:rsidRPr="00CD3B16" w:rsidRDefault="0043249D" w:rsidP="0043249D">
            <w:pPr>
              <w:pStyle w:val="Paragrafoelenco"/>
              <w:numPr>
                <w:ilvl w:val="0"/>
                <w:numId w:val="2"/>
              </w:numPr>
              <w:spacing w:after="200"/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Tubazioni refrigerante (gas/</w:t>
            </w:r>
            <w:proofErr w:type="spellStart"/>
            <w:r w:rsidRPr="00CD3B16">
              <w:rPr>
                <w:rFonts w:ascii="Arial Narrow" w:hAnsi="Arial Narrow"/>
              </w:rPr>
              <w:t>liq</w:t>
            </w:r>
            <w:proofErr w:type="spellEnd"/>
            <w:r w:rsidRPr="00CD3B16">
              <w:rPr>
                <w:rFonts w:ascii="Arial Narrow" w:hAnsi="Arial Narrow"/>
              </w:rPr>
              <w:t>.)</w:t>
            </w:r>
            <w:r w:rsidRPr="00CD3B16">
              <w:rPr>
                <w:rFonts w:ascii="Arial Narrow" w:hAnsi="Arial Narrow"/>
              </w:rPr>
              <w:tab/>
              <w:t>Ø 28,6 mm / 15,9 mm</w:t>
            </w:r>
          </w:p>
          <w:p w:rsidR="00D10436" w:rsidRPr="00CD3B16" w:rsidRDefault="00D10436" w:rsidP="0043249D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Tubazioni combustibile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R ¾”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Scarico fumi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Ø 100 mm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Scarico condensa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Ø 40 mm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Manutenzione periodica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Ogni 10.000 ore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Olio motore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 xml:space="preserve">Rabbocco ogni 10.000 ore </w:t>
            </w:r>
          </w:p>
          <w:p w:rsidR="00D10436" w:rsidRPr="00CD3B16" w:rsidRDefault="00D10436" w:rsidP="00D10436">
            <w:pPr>
              <w:pStyle w:val="Paragrafoelenco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>Sostituzione solo ogni 30.000 ore</w:t>
            </w:r>
          </w:p>
          <w:p w:rsidR="00D10436" w:rsidRPr="00CD3B16" w:rsidRDefault="00D10436" w:rsidP="00D10436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Sostituzione motore endotermico</w:t>
            </w:r>
            <w:r w:rsidRPr="00CD3B16">
              <w:rPr>
                <w:rFonts w:ascii="Arial Narrow" w:hAnsi="Arial Narrow"/>
              </w:rPr>
              <w:tab/>
              <w:t>Non prevista</w:t>
            </w:r>
          </w:p>
          <w:p w:rsidR="00962524" w:rsidRPr="00CD3B16" w:rsidRDefault="00962524" w:rsidP="00962524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CD3B16">
              <w:rPr>
                <w:rFonts w:ascii="Arial Narrow" w:hAnsi="Arial Narrow"/>
              </w:rPr>
              <w:t>Unità collegabili</w:t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</w:r>
            <w:r w:rsidRPr="00CD3B16">
              <w:rPr>
                <w:rFonts w:ascii="Arial Narrow" w:hAnsi="Arial Narrow"/>
              </w:rPr>
              <w:tab/>
              <w:t xml:space="preserve">AWS </w:t>
            </w:r>
            <w:r w:rsidR="00BF3C7A">
              <w:rPr>
                <w:rFonts w:ascii="Arial Narrow" w:hAnsi="Arial Narrow"/>
              </w:rPr>
              <w:t>16</w:t>
            </w:r>
            <w:r w:rsidRPr="00CD3B16">
              <w:rPr>
                <w:rFonts w:ascii="Arial Narrow" w:hAnsi="Arial Narrow"/>
              </w:rPr>
              <w:t xml:space="preserve"> HP-F1(J)</w:t>
            </w:r>
          </w:p>
          <w:p w:rsidR="00BF2A65" w:rsidRPr="00CD3B16" w:rsidRDefault="00BF2A65" w:rsidP="00136B96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CD3B16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before="120" w:after="120"/>
              <w:rPr>
                <w:rFonts w:ascii="Arial Narrow" w:hAnsi="Arial Narrow"/>
                <w:b/>
              </w:rPr>
            </w:pPr>
            <w:r w:rsidRPr="00B25E9B">
              <w:rPr>
                <w:rFonts w:ascii="Arial Narrow" w:hAnsi="Arial Narrow"/>
                <w:b/>
              </w:rPr>
              <w:lastRenderedPageBreak/>
              <w:t xml:space="preserve">Kit Recupero </w:t>
            </w:r>
            <w:r>
              <w:rPr>
                <w:rFonts w:ascii="Arial Narrow" w:hAnsi="Arial Narrow"/>
                <w:b/>
              </w:rPr>
              <w:t>C</w:t>
            </w:r>
            <w:r w:rsidRPr="00B25E9B">
              <w:rPr>
                <w:rFonts w:ascii="Arial Narrow" w:hAnsi="Arial Narrow"/>
                <w:b/>
              </w:rPr>
              <w:t>alore Motore - WKIT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FE6591" w:rsidP="003D22AC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WKIT </w:t>
            </w:r>
            <w:r w:rsidR="003D22AC">
              <w:rPr>
                <w:rFonts w:ascii="Arial Narrow" w:hAnsi="Arial Narrow"/>
                <w:b/>
              </w:rPr>
              <w:t>16</w:t>
            </w:r>
            <w:r>
              <w:rPr>
                <w:rFonts w:ascii="Arial Narrow" w:hAnsi="Arial Narrow"/>
                <w:b/>
              </w:rPr>
              <w:t>HP-F</w:t>
            </w:r>
            <w:r w:rsidR="00474CC7" w:rsidRPr="00474CC7">
              <w:rPr>
                <w:rFonts w:ascii="Arial Narrow" w:hAnsi="Arial Narrow"/>
                <w:b/>
              </w:rPr>
              <w:t>1</w:t>
            </w: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Default="00474CC7" w:rsidP="00474CC7">
            <w:pPr>
              <w:spacing w:before="120"/>
              <w:jc w:val="both"/>
              <w:rPr>
                <w:rFonts w:ascii="Arial Narrow" w:hAnsi="Arial Narrow"/>
              </w:rPr>
            </w:pPr>
            <w:r w:rsidRPr="00B25E9B">
              <w:rPr>
                <w:rFonts w:ascii="Arial Narrow" w:hAnsi="Arial Narrow"/>
              </w:rPr>
              <w:t>Sistema per il recupero del calore costituite da uno scambiatore a piastre saldo-brasate,</w:t>
            </w:r>
            <w:r>
              <w:rPr>
                <w:rFonts w:ascii="Arial Narrow" w:hAnsi="Arial Narrow"/>
              </w:rPr>
              <w:t xml:space="preserve"> </w:t>
            </w:r>
            <w:r w:rsidRPr="00B25E9B">
              <w:rPr>
                <w:rFonts w:ascii="Arial Narrow" w:hAnsi="Arial Narrow"/>
              </w:rPr>
              <w:t>una valvola termostatica e un termostato (per il consenso</w:t>
            </w:r>
            <w:r w:rsidR="00FE6591">
              <w:rPr>
                <w:rFonts w:ascii="Arial Narrow" w:hAnsi="Arial Narrow"/>
              </w:rPr>
              <w:t xml:space="preserve"> ad una pompa o ad una valvola </w:t>
            </w:r>
            <w:r w:rsidRPr="00B25E9B">
              <w:rPr>
                <w:rFonts w:ascii="Arial Narrow" w:hAnsi="Arial Narrow"/>
              </w:rPr>
              <w:t xml:space="preserve">motorizzata). Lo scambiatore è collegato al circuito di raffreddamento del motore. Il kit consente di recuperare calore utile che andrebbe altrimenti dissipato nell’ambiente ed è realizzato in modo da non pregiudicare i rendimenti dell’unità esterna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 xml:space="preserve"> in funzionamento invernale. Il kit è installato all’interno della pompa di calore e, tramite due attacchi idraulici uscenti sul lato corto della pompa di calore stessa, deve essere collegato ad un serbatoio di accumulo. A fini della validità della garanzia della pompa di calore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>, è INDISPENSABILE che nel circuito kit sanitario-serbatoio di accumulo circoli una soluzione antigelo acqua-glicole propilenico.</w:t>
            </w:r>
          </w:p>
          <w:p w:rsidR="00474CC7" w:rsidRDefault="00474CC7" w:rsidP="00474CC7">
            <w:pPr>
              <w:jc w:val="both"/>
              <w:rPr>
                <w:rFonts w:ascii="Arial Narrow" w:hAnsi="Arial Narrow"/>
              </w:rPr>
            </w:pPr>
          </w:p>
          <w:p w:rsidR="00474CC7" w:rsidRPr="00CF5657" w:rsidRDefault="00474CC7" w:rsidP="00474CC7">
            <w:r w:rsidRPr="00CF5657">
              <w:rPr>
                <w:rFonts w:ascii="Arial Narrow" w:hAnsi="Arial Narrow"/>
                <w:b/>
              </w:rPr>
              <w:t xml:space="preserve">Caratteristiche </w:t>
            </w:r>
            <w:r>
              <w:rPr>
                <w:rFonts w:ascii="Arial Narrow" w:hAnsi="Arial Narrow"/>
                <w:b/>
              </w:rPr>
              <w:t>principali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Potenza resa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BF3C7A">
              <w:rPr>
                <w:rFonts w:ascii="Arial Narrow" w:hAnsi="Arial Narrow"/>
              </w:rPr>
              <w:t>19</w:t>
            </w:r>
            <w:r w:rsidR="00C65265" w:rsidRPr="00C65265">
              <w:rPr>
                <w:rFonts w:ascii="Arial Narrow" w:hAnsi="Arial Narrow"/>
              </w:rPr>
              <w:t xml:space="preserve">,5 </w:t>
            </w:r>
            <w:r w:rsidRPr="00C65265">
              <w:rPr>
                <w:rFonts w:ascii="Arial Narrow" w:hAnsi="Arial Narrow"/>
              </w:rPr>
              <w:t>kW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Temperatura in/out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>55/60 °C</w:t>
            </w:r>
          </w:p>
          <w:p w:rsidR="00474CC7" w:rsidRPr="00C65265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Portata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BF3C7A">
              <w:rPr>
                <w:rFonts w:ascii="Arial Narrow" w:hAnsi="Arial Narrow"/>
              </w:rPr>
              <w:t>3.3</w:t>
            </w:r>
            <w:r w:rsidRPr="00C65265">
              <w:rPr>
                <w:rFonts w:ascii="Arial Narrow" w:hAnsi="Arial Narrow"/>
              </w:rPr>
              <w:t xml:space="preserve"> m</w:t>
            </w:r>
            <w:r w:rsidRPr="00C65265">
              <w:rPr>
                <w:rFonts w:ascii="Arial Narrow" w:hAnsi="Arial Narrow"/>
                <w:vertAlign w:val="superscript"/>
              </w:rPr>
              <w:t>3</w:t>
            </w:r>
            <w:r w:rsidRPr="00C65265">
              <w:rPr>
                <w:rFonts w:ascii="Arial Narrow" w:hAnsi="Arial Narrow"/>
              </w:rPr>
              <w:t>/h</w:t>
            </w:r>
          </w:p>
          <w:p w:rsidR="00474CC7" w:rsidRPr="00C65265" w:rsidRDefault="00C65265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C65265">
              <w:rPr>
                <w:rFonts w:ascii="Arial Narrow" w:hAnsi="Arial Narrow"/>
              </w:rPr>
              <w:t>Attacchi idraulici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  <w:t xml:space="preserve">28 </w:t>
            </w:r>
            <w:r w:rsidR="00474CC7" w:rsidRPr="00C65265">
              <w:rPr>
                <w:rFonts w:ascii="Arial Narrow" w:hAnsi="Arial Narrow"/>
              </w:rPr>
              <w:t>mm</w:t>
            </w:r>
          </w:p>
          <w:p w:rsidR="00474CC7" w:rsidRPr="00D110FF" w:rsidRDefault="00474CC7" w:rsidP="00BF3C7A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</w:rPr>
            </w:pPr>
            <w:r w:rsidRPr="00C65265">
              <w:rPr>
                <w:rFonts w:ascii="Arial Narrow" w:hAnsi="Arial Narrow"/>
              </w:rPr>
              <w:t>Perdita di carico scambiatore</w:t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Pr="00C65265">
              <w:rPr>
                <w:rFonts w:ascii="Arial Narrow" w:hAnsi="Arial Narrow"/>
              </w:rPr>
              <w:tab/>
            </w:r>
            <w:r w:rsidR="00BF3C7A">
              <w:rPr>
                <w:rFonts w:ascii="Arial Narrow" w:hAnsi="Arial Narrow"/>
              </w:rPr>
              <w:t>9</w:t>
            </w:r>
            <w:r w:rsidRPr="00C65265">
              <w:rPr>
                <w:rFonts w:ascii="Arial Narrow" w:hAnsi="Arial Narrow"/>
              </w:rPr>
              <w:t xml:space="preserve"> </w:t>
            </w:r>
            <w:proofErr w:type="spellStart"/>
            <w:r w:rsidRPr="00C65265">
              <w:rPr>
                <w:rFonts w:ascii="Arial Narrow" w:hAnsi="Arial Narrow"/>
              </w:rPr>
              <w:t>kPa</w:t>
            </w:r>
            <w:proofErr w:type="spellEnd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2F48A1" w:rsidRDefault="002F48A1" w:rsidP="00147B4E">
      <w:pPr>
        <w:spacing w:after="0" w:line="240" w:lineRule="auto"/>
      </w:pPr>
    </w:p>
    <w:p w:rsidR="0043249D" w:rsidRPr="00BC3505" w:rsidRDefault="0043249D" w:rsidP="0043249D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BF3C7A">
        <w:rPr>
          <w:rFonts w:ascii="Arial Narrow" w:hAnsi="Arial Narrow"/>
          <w:sz w:val="16"/>
          <w:szCs w:val="16"/>
        </w:rPr>
        <w:t xml:space="preserve">(1)  </w:t>
      </w:r>
      <w:proofErr w:type="spellStart"/>
      <w:r w:rsidRPr="00BF3C7A">
        <w:rPr>
          <w:rFonts w:ascii="Arial Narrow" w:hAnsi="Arial Narrow"/>
          <w:sz w:val="16"/>
          <w:szCs w:val="16"/>
        </w:rPr>
        <w:t>Cooling</w:t>
      </w:r>
      <w:proofErr w:type="spellEnd"/>
      <w:r w:rsidRPr="00BF3C7A">
        <w:rPr>
          <w:rFonts w:ascii="Arial Narrow" w:hAnsi="Arial Narrow"/>
          <w:sz w:val="16"/>
          <w:szCs w:val="16"/>
        </w:rPr>
        <w:t xml:space="preserve"> – Standard Rating </w:t>
      </w:r>
      <w:proofErr w:type="spellStart"/>
      <w:r w:rsidRPr="00BF3C7A">
        <w:rPr>
          <w:rFonts w:ascii="Arial Narrow" w:hAnsi="Arial Narrow"/>
          <w:sz w:val="16"/>
          <w:szCs w:val="16"/>
        </w:rPr>
        <w:t>Condition</w:t>
      </w:r>
      <w:proofErr w:type="spellEnd"/>
      <w:r w:rsidRPr="00BF3C7A">
        <w:rPr>
          <w:rFonts w:ascii="Arial Narrow" w:hAnsi="Arial Narrow"/>
          <w:sz w:val="16"/>
          <w:szCs w:val="16"/>
        </w:rPr>
        <w:t xml:space="preserve"> EN 16905 (A35/W</w:t>
      </w:r>
      <w:r>
        <w:rPr>
          <w:rFonts w:ascii="Arial Narrow" w:hAnsi="Arial Narrow"/>
          <w:sz w:val="16"/>
          <w:szCs w:val="16"/>
          <w:lang w:val="en-US"/>
        </w:rPr>
        <w:t>7-12/100%) – Included Engine Heat Recovery Energy</w:t>
      </w:r>
    </w:p>
    <w:p w:rsidR="0043249D" w:rsidRPr="007D7A44" w:rsidRDefault="0043249D" w:rsidP="0043249D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43249D" w:rsidRDefault="0043249D" w:rsidP="0043249D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43249D" w:rsidRDefault="0043249D" w:rsidP="0043249D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43249D" w:rsidRDefault="0043249D" w:rsidP="0043249D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962524" w:rsidRDefault="0043249D" w:rsidP="0043249D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962524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0B" w:rsidRDefault="00963D0B" w:rsidP="002F48A1">
      <w:pPr>
        <w:spacing w:after="0" w:line="240" w:lineRule="auto"/>
      </w:pPr>
      <w:r>
        <w:separator/>
      </w:r>
    </w:p>
  </w:endnote>
  <w:endnote w:type="continuationSeparator" w:id="0">
    <w:p w:rsidR="00963D0B" w:rsidRDefault="00963D0B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3A" w:rsidRDefault="009B243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9B243A">
    <w:pPr>
      <w:pStyle w:val="Pidipagina"/>
    </w:pPr>
    <w:r w:rsidRPr="009B243A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AC5E70" wp14:editId="69AFB977">
          <wp:simplePos x="0" y="0"/>
          <wp:positionH relativeFrom="colum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243A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25485D9" wp14:editId="3F9FA57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3A" w:rsidRDefault="009B243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0B" w:rsidRDefault="00963D0B" w:rsidP="002F48A1">
      <w:pPr>
        <w:spacing w:after="0" w:line="240" w:lineRule="auto"/>
      </w:pPr>
      <w:r>
        <w:separator/>
      </w:r>
    </w:p>
  </w:footnote>
  <w:footnote w:type="continuationSeparator" w:id="0">
    <w:p w:rsidR="00963D0B" w:rsidRDefault="00963D0B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3A" w:rsidRDefault="009B243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3A" w:rsidRDefault="009B243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3A" w:rsidRDefault="009B243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CE2C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36CF7"/>
    <w:multiLevelType w:val="hybridMultilevel"/>
    <w:tmpl w:val="3F9C9A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5799C"/>
    <w:rsid w:val="00136B96"/>
    <w:rsid w:val="00147B4E"/>
    <w:rsid w:val="00156209"/>
    <w:rsid w:val="001C1982"/>
    <w:rsid w:val="00255DF8"/>
    <w:rsid w:val="002F48A1"/>
    <w:rsid w:val="003D22AC"/>
    <w:rsid w:val="0043249D"/>
    <w:rsid w:val="00474CC7"/>
    <w:rsid w:val="004E0636"/>
    <w:rsid w:val="00631B43"/>
    <w:rsid w:val="006329CE"/>
    <w:rsid w:val="00744150"/>
    <w:rsid w:val="007B03CC"/>
    <w:rsid w:val="00962524"/>
    <w:rsid w:val="00963D0B"/>
    <w:rsid w:val="009B243A"/>
    <w:rsid w:val="009D4862"/>
    <w:rsid w:val="00A11D36"/>
    <w:rsid w:val="00A75E34"/>
    <w:rsid w:val="00A92AE6"/>
    <w:rsid w:val="00AC3A93"/>
    <w:rsid w:val="00B306A7"/>
    <w:rsid w:val="00BD2E67"/>
    <w:rsid w:val="00BF2A65"/>
    <w:rsid w:val="00BF3C7A"/>
    <w:rsid w:val="00C65265"/>
    <w:rsid w:val="00CD3B16"/>
    <w:rsid w:val="00CE3B66"/>
    <w:rsid w:val="00D0768A"/>
    <w:rsid w:val="00D10436"/>
    <w:rsid w:val="00D110FF"/>
    <w:rsid w:val="00F24D44"/>
    <w:rsid w:val="00FA5285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Stefano Salvi</cp:lastModifiedBy>
  <cp:revision>3</cp:revision>
  <dcterms:created xsi:type="dcterms:W3CDTF">2021-02-08T10:12:00Z</dcterms:created>
  <dcterms:modified xsi:type="dcterms:W3CDTF">2021-05-31T14:23:00Z</dcterms:modified>
</cp:coreProperties>
</file>