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105766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Sonda </w:t>
            </w:r>
            <w:proofErr w:type="spellStart"/>
            <w:r>
              <w:rPr>
                <w:rFonts w:ascii="Arial Narrow" w:hAnsi="Arial Narrow"/>
                <w:b/>
              </w:rPr>
              <w:t>Temp</w:t>
            </w:r>
            <w:proofErr w:type="spellEnd"/>
            <w:r>
              <w:rPr>
                <w:rFonts w:ascii="Arial Narrow" w:hAnsi="Arial Narrow"/>
                <w:b/>
              </w:rPr>
              <w:t>. Opzionale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Default="00D32936" w:rsidP="00D94295">
            <w:pPr>
              <w:numPr>
                <w:ilvl w:val="0"/>
                <w:numId w:val="1"/>
              </w:numPr>
              <w:spacing w:before="24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Sonda di temperatura </w:t>
            </w:r>
            <w:r w:rsidR="00105766">
              <w:rPr>
                <w:rFonts w:ascii="Arial Narrow" w:hAnsi="Arial Narrow"/>
              </w:rPr>
              <w:t xml:space="preserve">ad immersione </w:t>
            </w:r>
            <w:bookmarkStart w:id="0" w:name="_GoBack"/>
            <w:bookmarkEnd w:id="0"/>
            <w:r>
              <w:rPr>
                <w:rFonts w:ascii="Arial Narrow" w:hAnsi="Arial Narrow"/>
              </w:rPr>
              <w:t>collegabile al modulo AWS Master</w:t>
            </w:r>
          </w:p>
          <w:p w:rsidR="00896714" w:rsidRPr="00D32936" w:rsidRDefault="00105766" w:rsidP="00D32936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="Arial Narrow" w:eastAsiaTheme="minorEastAsia" w:hAnsi="Arial Narrow" w:cstheme="minorBidi"/>
                <w:lang w:eastAsia="ja-JP"/>
              </w:rPr>
            </w:pPr>
            <w:r>
              <w:rPr>
                <w:rFonts w:ascii="Arial Narrow" w:hAnsi="Arial Narrow"/>
              </w:rPr>
              <w:t>Gestione ottimizzata degli organi di circolazione per ridurre il consumo elettrico abbassando i costi di esercizio</w:t>
            </w:r>
          </w:p>
          <w:p w:rsidR="00896714" w:rsidRDefault="00105766" w:rsidP="00D3293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Gestione ottimizzata degli organi di circolazione per aumentare l’ affidabilità degli stessi</w:t>
            </w:r>
            <w:r w:rsidR="00D32936" w:rsidRPr="00D32936">
              <w:rPr>
                <w:rFonts w:ascii="Arial Narrow" w:hAnsi="Arial Narrow"/>
              </w:rPr>
              <w:t xml:space="preserve"> </w:t>
            </w:r>
          </w:p>
          <w:p w:rsidR="00162B41" w:rsidRPr="002F48A1" w:rsidRDefault="00162B41" w:rsidP="00162B41">
            <w:pPr>
              <w:ind w:left="66"/>
              <w:jc w:val="both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162B4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94295" w:rsidRDefault="00D32936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Protezione – Grado </w:t>
            </w:r>
            <w:r w:rsidR="003C312C">
              <w:rPr>
                <w:rFonts w:ascii="Arial Narrow" w:hAnsi="Arial Narrow"/>
              </w:rPr>
              <w:t>IP55</w:t>
            </w:r>
          </w:p>
          <w:p w:rsidR="00162B41" w:rsidRDefault="00162B41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massimo di AWS controllati – 4</w:t>
            </w:r>
          </w:p>
          <w:p w:rsidR="00E77076" w:rsidRDefault="00D32936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Segnale in corrente 4-20mA</w:t>
            </w:r>
          </w:p>
          <w:p w:rsidR="00697912" w:rsidRPr="003C312C" w:rsidRDefault="003C312C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Alimentazione elettrica da modulo AWS oppure locale (12...24Vac o </w:t>
            </w:r>
            <w:r w:rsidRPr="003C312C">
              <w:rPr>
                <w:rFonts w:ascii="Arial Narrow" w:hAnsi="Arial Narrow"/>
              </w:rPr>
              <w:t xml:space="preserve">8...32 </w:t>
            </w:r>
            <w:proofErr w:type="spellStart"/>
            <w:r w:rsidRPr="003C312C">
              <w:rPr>
                <w:rFonts w:ascii="Arial Narrow" w:hAnsi="Arial Narrow"/>
              </w:rPr>
              <w:t>Vdc</w:t>
            </w:r>
            <w:proofErr w:type="spellEnd"/>
            <w:r>
              <w:rPr>
                <w:rFonts w:ascii="Arial Narrow" w:hAnsi="Arial Narrow"/>
              </w:rPr>
              <w:t>)</w:t>
            </w:r>
            <w:r w:rsidR="00697912" w:rsidRPr="00104FAE">
              <w:rPr>
                <w:rFonts w:ascii="Arial Narrow" w:hAnsi="Arial Narrow"/>
              </w:rPr>
              <w:tab/>
            </w:r>
          </w:p>
          <w:p w:rsidR="00E959B9" w:rsidRDefault="003C312C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3C312C">
              <w:rPr>
                <w:rFonts w:ascii="Arial Narrow" w:hAnsi="Arial Narrow"/>
              </w:rPr>
              <w:t>imensioni mm.170x98x44</w:t>
            </w:r>
          </w:p>
          <w:p w:rsidR="00162B41" w:rsidRDefault="00162B41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Distanza massima dal modulo AWS Master – 60 metri</w:t>
            </w:r>
          </w:p>
          <w:p w:rsidR="00BF2A65" w:rsidRPr="00162B41" w:rsidRDefault="00896714" w:rsidP="00162B41">
            <w:pPr>
              <w:ind w:left="426"/>
              <w:jc w:val="both"/>
              <w:rPr>
                <w:rFonts w:ascii="Arial Narrow" w:hAnsi="Arial Narrow"/>
              </w:rPr>
            </w:pPr>
            <w:r w:rsidRPr="00162B41">
              <w:rPr>
                <w:rFonts w:ascii="Arial Narrow" w:hAnsi="Arial Narrow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162B4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Pr="00162B41" w:rsidRDefault="002F48A1" w:rsidP="00697912">
      <w:pPr>
        <w:spacing w:after="0" w:line="240" w:lineRule="auto"/>
      </w:pPr>
    </w:p>
    <w:p w:rsidR="002F48A1" w:rsidRPr="00162B41" w:rsidRDefault="008C679B" w:rsidP="00E7707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62B41">
        <w:rPr>
          <w:rFonts w:ascii="Arial Narrow" w:hAnsi="Arial Narrow"/>
          <w:sz w:val="16"/>
          <w:szCs w:val="16"/>
        </w:rPr>
        <w:t xml:space="preserve"> </w:t>
      </w:r>
    </w:p>
    <w:sectPr w:rsidR="002F48A1" w:rsidRPr="00162B4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2A" w:rsidRDefault="0009462A" w:rsidP="002F48A1">
      <w:pPr>
        <w:spacing w:after="0" w:line="240" w:lineRule="auto"/>
      </w:pPr>
      <w:r>
        <w:separator/>
      </w:r>
    </w:p>
  </w:endnote>
  <w:end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2A" w:rsidRDefault="0009462A" w:rsidP="002F48A1">
      <w:pPr>
        <w:spacing w:after="0" w:line="240" w:lineRule="auto"/>
      </w:pPr>
      <w:r>
        <w:separator/>
      </w:r>
    </w:p>
  </w:footnote>
  <w:foot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A"/>
    <w:rsid w:val="0009462A"/>
    <w:rsid w:val="000950BE"/>
    <w:rsid w:val="00105766"/>
    <w:rsid w:val="00162B41"/>
    <w:rsid w:val="001C1982"/>
    <w:rsid w:val="002D3B5B"/>
    <w:rsid w:val="002F48A1"/>
    <w:rsid w:val="003C312C"/>
    <w:rsid w:val="00483915"/>
    <w:rsid w:val="004A19FE"/>
    <w:rsid w:val="004E0636"/>
    <w:rsid w:val="00574AF2"/>
    <w:rsid w:val="005D7227"/>
    <w:rsid w:val="00604E32"/>
    <w:rsid w:val="00697912"/>
    <w:rsid w:val="00732C2C"/>
    <w:rsid w:val="00807C81"/>
    <w:rsid w:val="00896714"/>
    <w:rsid w:val="008C679B"/>
    <w:rsid w:val="00997F87"/>
    <w:rsid w:val="00A75595"/>
    <w:rsid w:val="00B12CF8"/>
    <w:rsid w:val="00B34C80"/>
    <w:rsid w:val="00BD2E67"/>
    <w:rsid w:val="00BD4755"/>
    <w:rsid w:val="00BF2A65"/>
    <w:rsid w:val="00D32936"/>
    <w:rsid w:val="00D44C25"/>
    <w:rsid w:val="00D771FE"/>
    <w:rsid w:val="00D94295"/>
    <w:rsid w:val="00DA4459"/>
    <w:rsid w:val="00DC6A39"/>
    <w:rsid w:val="00DD07CE"/>
    <w:rsid w:val="00E77076"/>
    <w:rsid w:val="00E959B9"/>
    <w:rsid w:val="00FA5285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\ITALIANO\TEMPLATES\Template_Voce%20di%20Capitolato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Template_Voce di Capitolato_2019.dotx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2</cp:revision>
  <dcterms:created xsi:type="dcterms:W3CDTF">2019-09-10T15:32:00Z</dcterms:created>
  <dcterms:modified xsi:type="dcterms:W3CDTF">2019-09-10T15:32:00Z</dcterms:modified>
</cp:coreProperties>
</file>