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4E4EEE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4E4EEE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  <w:bookmarkStart w:id="0" w:name="_GoBack"/>
            <w:bookmarkEnd w:id="0"/>
          </w:p>
          <w:p w:rsidR="00F8557B" w:rsidRPr="004E4EEE" w:rsidRDefault="00FA7D43" w:rsidP="000065EC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ACCESSORI </w:t>
            </w:r>
            <w:r w:rsidR="00F757F5" w:rsidRPr="004E4EEE">
              <w:rPr>
                <w:rFonts w:ascii="Arial Narrow" w:hAnsi="Arial Narrow"/>
                <w:b/>
                <w:sz w:val="26"/>
                <w:szCs w:val="26"/>
              </w:rPr>
              <w:t xml:space="preserve">PER </w:t>
            </w:r>
            <w:r w:rsidR="00C05770" w:rsidRPr="004E4EEE">
              <w:rPr>
                <w:rFonts w:ascii="Arial Narrow" w:hAnsi="Arial Narrow"/>
                <w:b/>
                <w:sz w:val="26"/>
                <w:szCs w:val="26"/>
              </w:rPr>
              <w:t xml:space="preserve">SISTEMI </w:t>
            </w:r>
            <w:r w:rsidR="000065EC">
              <w:rPr>
                <w:rFonts w:ascii="Arial Narrow" w:hAnsi="Arial Narrow"/>
                <w:b/>
                <w:sz w:val="26"/>
                <w:szCs w:val="26"/>
              </w:rPr>
              <w:t>GHP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416031" w:rsidRPr="004E4EEE">
              <w:rPr>
                <w:rFonts w:ascii="Arial Narrow" w:hAnsi="Arial Narrow"/>
                <w:b/>
                <w:sz w:val="26"/>
                <w:szCs w:val="26"/>
              </w:rPr>
              <w:t>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4E4EEE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4E4EEE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4E4EEE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4E4EEE" w:rsidRDefault="000065EC" w:rsidP="0032122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PAF12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FA7D43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Supporti Antivibranti e Giunti antisonici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A930E4" w:rsidRDefault="00A930E4" w:rsidP="00A930E4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A930E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Dispositivi antivibranti monomolla telescopici per isolare medie e basse fre</w:t>
            </w:r>
            <w:r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quenze specifico per GHP Aisin 8</w:t>
            </w:r>
            <w:r w:rsidRPr="00A930E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 HP – </w:t>
            </w:r>
            <w:r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10</w:t>
            </w:r>
            <w:r w:rsidRPr="00A930E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 HP – </w:t>
            </w:r>
            <w:r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13</w:t>
            </w:r>
            <w:r w:rsidRPr="00A930E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 HP</w:t>
            </w:r>
            <w:r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.</w:t>
            </w:r>
          </w:p>
          <w:p w:rsidR="00A930E4" w:rsidRPr="00A930E4" w:rsidRDefault="00A930E4" w:rsidP="00A930E4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A930E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Corpo elastico protetto da una struttura solida e compatta.</w:t>
            </w:r>
            <w:r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 </w:t>
            </w:r>
            <w:r w:rsidRPr="00A930E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Base e coperchio in acciaio zincato.</w:t>
            </w:r>
            <w:r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 </w:t>
            </w:r>
            <w:r w:rsidRPr="00A930E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Contenitore molla in elastomero termoplastico con proprietà fisico meccaniche ottime e costanti nel tempo, resistente all’invecchiamento atmosferico, all’ozono, agli idrocarburi, ai grassi organici, ai detergenti, agli alcoli, alle basi, ai raggi UV, elevato grado di isolamento elettrico, termico e a temperature che vanno dai -50 ai +120 °C.</w:t>
            </w:r>
          </w:p>
          <w:p w:rsidR="00A930E4" w:rsidRPr="00A930E4" w:rsidRDefault="00A930E4" w:rsidP="00A930E4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A930E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Sotto carico il coperchio scorre sul contenitore molla in modo da garantire continuità di isolamento e resistenza alle spinte tangenziali.</w:t>
            </w:r>
          </w:p>
          <w:p w:rsidR="00A930E4" w:rsidRPr="00A930E4" w:rsidRDefault="00A930E4" w:rsidP="00A930E4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A930E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La vite consente l’ancoraggio alla macchina da isolare e la messa in piano dei vari punti di appoggio.</w:t>
            </w:r>
          </w:p>
          <w:p w:rsidR="00294590" w:rsidRDefault="00A930E4" w:rsidP="00A930E4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A930E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Adatti per l’installazione all’esterno e/o in ambienti chiusi insalubri o con elevata percentuale di nebbie saline, di piccoli ventilatori, unità condensanti medio piccole, pompe ecc</w:t>
            </w:r>
            <w:r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.</w:t>
            </w:r>
          </w:p>
          <w:p w:rsidR="00740B84" w:rsidRPr="005C1CFB" w:rsidRDefault="00740B84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065EC" w:rsidRPr="000065EC" w:rsidRDefault="000065EC" w:rsidP="00E6461B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0065EC">
              <w:rPr>
                <w:sz w:val="20"/>
              </w:rPr>
              <w:t>Molla in acciaio armonico UNI EN 10270-1 SH con superficie protetta da trattamento cataforetico.</w:t>
            </w:r>
          </w:p>
          <w:p w:rsidR="000065EC" w:rsidRPr="000065EC" w:rsidRDefault="000065EC" w:rsidP="00E6461B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0065EC">
              <w:rPr>
                <w:sz w:val="20"/>
              </w:rPr>
              <w:t>Bussola conica bloccamolla.</w:t>
            </w:r>
          </w:p>
          <w:p w:rsidR="000065EC" w:rsidRPr="000065EC" w:rsidRDefault="000065EC" w:rsidP="00E6461B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0065EC">
              <w:rPr>
                <w:sz w:val="20"/>
              </w:rPr>
              <w:t>Coperchio in acciaio zincato con sede filettata M8, M10 o M12</w:t>
            </w:r>
          </w:p>
          <w:p w:rsidR="000065EC" w:rsidRPr="000065EC" w:rsidRDefault="000065EC" w:rsidP="00E6461B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0065EC">
              <w:rPr>
                <w:sz w:val="20"/>
              </w:rPr>
              <w:t>Scodellino in acciaio zincato, interposto tra la molla e il coperchio, utilizzato per caricare la molla.</w:t>
            </w:r>
          </w:p>
          <w:p w:rsidR="000065EC" w:rsidRPr="000065EC" w:rsidRDefault="000065EC" w:rsidP="00E6461B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0065EC">
              <w:rPr>
                <w:sz w:val="20"/>
              </w:rPr>
              <w:t>Contenitore molla in elastomero con profilo idoneo a ricevere ad incastro il coperchio.</w:t>
            </w:r>
          </w:p>
          <w:p w:rsidR="000065EC" w:rsidRPr="000065EC" w:rsidRDefault="000065EC" w:rsidP="00E6461B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0065EC">
              <w:rPr>
                <w:sz w:val="20"/>
              </w:rPr>
              <w:t>Piastra base in acciaio zincato, dotata di cave per l’ancoraggio verso terra.</w:t>
            </w:r>
          </w:p>
          <w:p w:rsidR="000065EC" w:rsidRPr="000065EC" w:rsidRDefault="000065EC" w:rsidP="00E6461B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0065EC">
              <w:rPr>
                <w:sz w:val="20"/>
              </w:rPr>
              <w:t>Vite zincata per registrare il livello della macchina sospesa.</w:t>
            </w:r>
          </w:p>
          <w:p w:rsidR="000065EC" w:rsidRPr="000065EC" w:rsidRDefault="000065EC" w:rsidP="00E6461B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0065EC">
              <w:rPr>
                <w:sz w:val="20"/>
              </w:rPr>
              <w:t>Cuscinetto in neoprene, applicato alla piastra base. Il cuscinetto presenta peduncoli deformabili antiscivolo, che consentono all’antivibrante di stazionare per attrito.</w:t>
            </w:r>
          </w:p>
          <w:p w:rsidR="000065EC" w:rsidRPr="000065EC" w:rsidRDefault="000065EC" w:rsidP="00E6461B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0065EC">
              <w:rPr>
                <w:sz w:val="20"/>
              </w:rPr>
              <w:t>Peso</w:t>
            </w:r>
            <w:r w:rsidRPr="000065EC">
              <w:rPr>
                <w:sz w:val="20"/>
              </w:rPr>
              <w:tab/>
            </w:r>
            <w:r w:rsidRPr="000065EC">
              <w:rPr>
                <w:sz w:val="20"/>
              </w:rPr>
              <w:tab/>
            </w:r>
            <w:r w:rsidRPr="000065EC">
              <w:rPr>
                <w:sz w:val="20"/>
              </w:rPr>
              <w:tab/>
            </w:r>
            <w:r w:rsidRPr="000065EC">
              <w:rPr>
                <w:sz w:val="20"/>
              </w:rPr>
              <w:tab/>
            </w:r>
            <w:r w:rsidRPr="000065EC">
              <w:rPr>
                <w:sz w:val="20"/>
              </w:rPr>
              <w:tab/>
              <w:t>0,96 Kg</w:t>
            </w:r>
          </w:p>
          <w:p w:rsidR="000065EC" w:rsidRPr="000065EC" w:rsidRDefault="000065EC" w:rsidP="00E6461B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0065EC">
              <w:rPr>
                <w:sz w:val="20"/>
              </w:rPr>
              <w:t>Altezza</w:t>
            </w:r>
            <w:r w:rsidRPr="000065EC">
              <w:rPr>
                <w:sz w:val="20"/>
              </w:rPr>
              <w:tab/>
            </w:r>
            <w:r w:rsidRPr="000065EC">
              <w:rPr>
                <w:sz w:val="20"/>
              </w:rPr>
              <w:tab/>
            </w:r>
            <w:r w:rsidRPr="000065EC">
              <w:rPr>
                <w:sz w:val="20"/>
              </w:rPr>
              <w:tab/>
            </w:r>
            <w:r w:rsidRPr="000065EC">
              <w:rPr>
                <w:sz w:val="20"/>
              </w:rPr>
              <w:tab/>
            </w:r>
            <w:r w:rsidRPr="000065EC">
              <w:rPr>
                <w:sz w:val="20"/>
              </w:rPr>
              <w:tab/>
              <w:t>91 mm</w:t>
            </w:r>
          </w:p>
          <w:p w:rsidR="000065EC" w:rsidRPr="000065EC" w:rsidRDefault="000065EC" w:rsidP="00E6461B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0065EC">
              <w:rPr>
                <w:sz w:val="20"/>
              </w:rPr>
              <w:t>Costante Elastica (Kg/mm)</w:t>
            </w:r>
            <w:r w:rsidRPr="000065EC">
              <w:rPr>
                <w:sz w:val="20"/>
              </w:rPr>
              <w:tab/>
            </w:r>
            <w:r w:rsidRPr="000065EC">
              <w:rPr>
                <w:sz w:val="20"/>
              </w:rPr>
              <w:tab/>
              <w:t>11,8</w:t>
            </w:r>
          </w:p>
          <w:p w:rsidR="000065EC" w:rsidRPr="000065EC" w:rsidRDefault="000065EC" w:rsidP="00E6461B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0065EC">
              <w:rPr>
                <w:sz w:val="20"/>
              </w:rPr>
              <w:t xml:space="preserve">Carico statico massimo </w:t>
            </w:r>
            <w:r w:rsidRPr="000065EC">
              <w:rPr>
                <w:sz w:val="20"/>
              </w:rPr>
              <w:tab/>
            </w:r>
            <w:r w:rsidRPr="000065EC">
              <w:rPr>
                <w:sz w:val="20"/>
              </w:rPr>
              <w:tab/>
            </w:r>
            <w:r w:rsidRPr="000065EC">
              <w:rPr>
                <w:sz w:val="20"/>
              </w:rPr>
              <w:tab/>
              <w:t>224 Kg</w:t>
            </w:r>
          </w:p>
          <w:p w:rsidR="002D208F" w:rsidRPr="000065EC" w:rsidRDefault="000065EC" w:rsidP="00E6461B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0065EC">
              <w:rPr>
                <w:sz w:val="20"/>
              </w:rPr>
              <w:t>Deflessione massima (mm)</w:t>
            </w:r>
            <w:r w:rsidRPr="000065EC">
              <w:rPr>
                <w:sz w:val="20"/>
              </w:rPr>
              <w:tab/>
            </w:r>
            <w:r w:rsidRPr="000065EC">
              <w:rPr>
                <w:sz w:val="20"/>
              </w:rPr>
              <w:tab/>
              <w:t>19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051D0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4EC454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065EC"/>
    <w:rsid w:val="00032D79"/>
    <w:rsid w:val="000A0341"/>
    <w:rsid w:val="000D64D6"/>
    <w:rsid w:val="001C6757"/>
    <w:rsid w:val="0026393F"/>
    <w:rsid w:val="00294590"/>
    <w:rsid w:val="002D208F"/>
    <w:rsid w:val="002F41A2"/>
    <w:rsid w:val="00321223"/>
    <w:rsid w:val="003234FC"/>
    <w:rsid w:val="003A0ACB"/>
    <w:rsid w:val="003E00CC"/>
    <w:rsid w:val="00416031"/>
    <w:rsid w:val="004559D7"/>
    <w:rsid w:val="004E4EEE"/>
    <w:rsid w:val="005A1CBA"/>
    <w:rsid w:val="005C1CFB"/>
    <w:rsid w:val="005E723E"/>
    <w:rsid w:val="005E7E60"/>
    <w:rsid w:val="00634752"/>
    <w:rsid w:val="006B26B9"/>
    <w:rsid w:val="006E56AC"/>
    <w:rsid w:val="00740B84"/>
    <w:rsid w:val="007736CC"/>
    <w:rsid w:val="007816DE"/>
    <w:rsid w:val="00782A4F"/>
    <w:rsid w:val="008C004C"/>
    <w:rsid w:val="00A04B2B"/>
    <w:rsid w:val="00A930E4"/>
    <w:rsid w:val="00AF6FE6"/>
    <w:rsid w:val="00B04883"/>
    <w:rsid w:val="00BB19A3"/>
    <w:rsid w:val="00C05770"/>
    <w:rsid w:val="00C25DA9"/>
    <w:rsid w:val="00D94A5E"/>
    <w:rsid w:val="00E6461B"/>
    <w:rsid w:val="00F66F18"/>
    <w:rsid w:val="00F757F5"/>
    <w:rsid w:val="00F8557B"/>
    <w:rsid w:val="00F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A8FF64-1981-4BEC-B1FD-C64245B4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5</cp:revision>
  <dcterms:created xsi:type="dcterms:W3CDTF">2016-02-03T09:23:00Z</dcterms:created>
  <dcterms:modified xsi:type="dcterms:W3CDTF">2016-02-03T13:28:00Z</dcterms:modified>
</cp:coreProperties>
</file>