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440"/>
      </w:tblGrid>
      <w:tr w:rsidR="00F8557B" w:rsidRPr="005E7E60" w:rsidTr="005E7E60">
        <w:tc>
          <w:tcPr>
            <w:tcW w:w="7338" w:type="dxa"/>
            <w:tcBorders>
              <w:top w:val="single" w:sz="4" w:space="0" w:color="FFFFFF"/>
              <w:left w:val="single" w:sz="4" w:space="0" w:color="FFFFFF"/>
            </w:tcBorders>
            <w:shd w:val="clear" w:color="auto" w:fill="auto"/>
          </w:tcPr>
          <w:p w:rsidR="004559D7" w:rsidRPr="002D208F" w:rsidRDefault="004559D7" w:rsidP="005E7E60">
            <w:pPr>
              <w:tabs>
                <w:tab w:val="left" w:pos="2625"/>
              </w:tabs>
              <w:spacing w:before="120" w:after="120" w:line="240" w:lineRule="auto"/>
              <w:rPr>
                <w:rFonts w:ascii="Arial Narrow" w:hAnsi="Arial Narrow"/>
                <w:b/>
                <w:sz w:val="26"/>
                <w:szCs w:val="26"/>
              </w:rPr>
            </w:pPr>
            <w:r w:rsidRPr="002D208F">
              <w:rPr>
                <w:rFonts w:ascii="Arial Narrow" w:hAnsi="Arial Narrow"/>
                <w:b/>
                <w:sz w:val="26"/>
                <w:szCs w:val="26"/>
              </w:rPr>
              <w:t>SCHEDA TECNICA DESCRITTIVA</w:t>
            </w:r>
          </w:p>
          <w:p w:rsidR="00F8557B" w:rsidRPr="002D208F" w:rsidRDefault="001376DD" w:rsidP="00E1545F">
            <w:pPr>
              <w:tabs>
                <w:tab w:val="left" w:pos="2625"/>
              </w:tabs>
              <w:spacing w:before="120" w:after="120" w:line="240" w:lineRule="auto"/>
              <w:rPr>
                <w:rFonts w:ascii="Arial Narrow" w:hAnsi="Arial Narrow"/>
                <w:b/>
                <w:sz w:val="26"/>
                <w:szCs w:val="26"/>
              </w:rPr>
            </w:pPr>
            <w:r w:rsidRPr="001376DD">
              <w:rPr>
                <w:rFonts w:ascii="Arial Narrow" w:hAnsi="Arial Narrow"/>
                <w:b/>
                <w:sz w:val="26"/>
                <w:szCs w:val="26"/>
              </w:rPr>
              <w:t>MOD</w:t>
            </w:r>
            <w:r w:rsidR="001848FA">
              <w:rPr>
                <w:rFonts w:ascii="Arial Narrow" w:hAnsi="Arial Narrow"/>
                <w:b/>
                <w:sz w:val="26"/>
                <w:szCs w:val="26"/>
              </w:rPr>
              <w:t>ULO IDRONICO YOSHI® AWS1</w:t>
            </w:r>
            <w:r w:rsidR="00E1545F">
              <w:rPr>
                <w:rFonts w:ascii="Arial Narrow" w:hAnsi="Arial Narrow"/>
                <w:b/>
                <w:sz w:val="26"/>
                <w:szCs w:val="26"/>
              </w:rPr>
              <w:t>3</w:t>
            </w:r>
            <w:r>
              <w:rPr>
                <w:rFonts w:ascii="Arial Narrow" w:hAnsi="Arial Narrow"/>
                <w:b/>
                <w:sz w:val="26"/>
                <w:szCs w:val="26"/>
              </w:rPr>
              <w:t>HP – E1</w:t>
            </w:r>
          </w:p>
        </w:tc>
        <w:tc>
          <w:tcPr>
            <w:tcW w:w="2440" w:type="dxa"/>
            <w:tcBorders>
              <w:top w:val="single" w:sz="4" w:space="0" w:color="FFFFFF"/>
            </w:tcBorders>
            <w:shd w:val="clear" w:color="auto" w:fill="auto"/>
            <w:vAlign w:val="center"/>
          </w:tcPr>
          <w:p w:rsidR="00F8557B" w:rsidRPr="002D208F" w:rsidRDefault="00F8557B" w:rsidP="005E7E60">
            <w:pPr>
              <w:spacing w:before="120" w:after="120" w:line="240" w:lineRule="auto"/>
              <w:jc w:val="center"/>
              <w:rPr>
                <w:rFonts w:ascii="Arial Narrow" w:hAnsi="Arial Narrow"/>
                <w:b/>
                <w:sz w:val="26"/>
                <w:szCs w:val="26"/>
              </w:rPr>
            </w:pPr>
            <w:r w:rsidRPr="002D208F">
              <w:rPr>
                <w:rFonts w:ascii="Arial Narrow" w:hAnsi="Arial Narrow"/>
                <w:b/>
                <w:sz w:val="26"/>
                <w:szCs w:val="26"/>
              </w:rPr>
              <w:t>MODELLO</w:t>
            </w:r>
          </w:p>
        </w:tc>
      </w:tr>
      <w:tr w:rsidR="00F8557B" w:rsidRPr="005E7E60" w:rsidTr="005E7E60">
        <w:trPr>
          <w:trHeight w:val="500"/>
        </w:trPr>
        <w:tc>
          <w:tcPr>
            <w:tcW w:w="7338" w:type="dxa"/>
            <w:tcBorders>
              <w:left w:val="single" w:sz="4" w:space="0" w:color="FFFFFF"/>
            </w:tcBorders>
            <w:shd w:val="clear" w:color="auto" w:fill="auto"/>
          </w:tcPr>
          <w:p w:rsidR="00F8557B" w:rsidRPr="002D208F" w:rsidRDefault="004559D7" w:rsidP="005E7E60">
            <w:pPr>
              <w:spacing w:before="120" w:after="120" w:line="240" w:lineRule="auto"/>
              <w:rPr>
                <w:rFonts w:ascii="Arial Narrow" w:hAnsi="Arial Narrow"/>
                <w:b/>
              </w:rPr>
            </w:pPr>
            <w:r w:rsidRPr="002D208F">
              <w:rPr>
                <w:rFonts w:ascii="Arial Narrow" w:hAnsi="Arial Narrow"/>
                <w:b/>
              </w:rPr>
              <w:t xml:space="preserve">Descrizione </w:t>
            </w:r>
          </w:p>
        </w:tc>
        <w:tc>
          <w:tcPr>
            <w:tcW w:w="2440" w:type="dxa"/>
            <w:shd w:val="clear" w:color="auto" w:fill="auto"/>
          </w:tcPr>
          <w:p w:rsidR="00F8557B" w:rsidRPr="002D208F" w:rsidRDefault="001376DD" w:rsidP="001848FA">
            <w:pPr>
              <w:spacing w:before="120" w:after="120" w:line="240" w:lineRule="auto"/>
              <w:jc w:val="center"/>
              <w:rPr>
                <w:rFonts w:ascii="Arial Narrow" w:hAnsi="Arial Narrow"/>
                <w:b/>
              </w:rPr>
            </w:pPr>
            <w:r w:rsidRPr="001376DD">
              <w:rPr>
                <w:rFonts w:ascii="Arial Narrow" w:hAnsi="Arial Narrow"/>
                <w:b/>
              </w:rPr>
              <w:t>AWS</w:t>
            </w:r>
            <w:r w:rsidR="00E1545F">
              <w:rPr>
                <w:rFonts w:ascii="Arial Narrow" w:hAnsi="Arial Narrow"/>
                <w:b/>
              </w:rPr>
              <w:t>13</w:t>
            </w:r>
            <w:r w:rsidRPr="001376DD">
              <w:rPr>
                <w:rFonts w:ascii="Arial Narrow" w:hAnsi="Arial Narrow"/>
                <w:b/>
              </w:rPr>
              <w:t>HP-E1</w:t>
            </w:r>
            <w:r w:rsidR="003E3E0E">
              <w:rPr>
                <w:rFonts w:ascii="Arial Narrow" w:hAnsi="Arial Narrow"/>
                <w:b/>
              </w:rPr>
              <w:t>J</w:t>
            </w:r>
          </w:p>
        </w:tc>
      </w:tr>
      <w:tr w:rsidR="004559D7" w:rsidRPr="005E7E60" w:rsidTr="009C7C7F">
        <w:trPr>
          <w:trHeight w:val="7724"/>
        </w:trPr>
        <w:tc>
          <w:tcPr>
            <w:tcW w:w="7338" w:type="dxa"/>
            <w:tcBorders>
              <w:left w:val="single" w:sz="4" w:space="0" w:color="FFFFFF"/>
              <w:bottom w:val="single" w:sz="4" w:space="0" w:color="FFFFFF"/>
            </w:tcBorders>
            <w:shd w:val="clear" w:color="auto" w:fill="auto"/>
          </w:tcPr>
          <w:p w:rsidR="004559D7" w:rsidRDefault="00E11D34" w:rsidP="00B04883">
            <w:pPr>
              <w:spacing w:before="120" w:after="0" w:line="240" w:lineRule="auto"/>
              <w:jc w:val="both"/>
              <w:rPr>
                <w:rFonts w:ascii="Arial Narrow" w:hAnsi="Arial Narrow"/>
              </w:rPr>
            </w:pPr>
            <w:r>
              <w:rPr>
                <w:rFonts w:ascii="Arial Narrow" w:hAnsi="Arial Narrow"/>
              </w:rPr>
              <w:t>M</w:t>
            </w:r>
            <w:r w:rsidR="001376DD" w:rsidRPr="001376DD">
              <w:rPr>
                <w:rFonts w:ascii="Arial Narrow" w:hAnsi="Arial Narrow"/>
              </w:rPr>
              <w:t xml:space="preserve">odulo </w:t>
            </w:r>
            <w:proofErr w:type="spellStart"/>
            <w:r w:rsidR="001376DD" w:rsidRPr="001376DD">
              <w:rPr>
                <w:rFonts w:ascii="Arial Narrow" w:hAnsi="Arial Narrow"/>
              </w:rPr>
              <w:t>idronico</w:t>
            </w:r>
            <w:proofErr w:type="spellEnd"/>
            <w:r w:rsidR="001376DD" w:rsidRPr="001376DD">
              <w:rPr>
                <w:rFonts w:ascii="Arial Narrow" w:hAnsi="Arial Narrow"/>
              </w:rPr>
              <w:t xml:space="preserve"> per la produzione di acqua refrigerata e acqua calda, da collegare alla pompa di calore a motore endotermico </w:t>
            </w:r>
            <w:r w:rsidR="001376DD" w:rsidRPr="009921B8">
              <w:rPr>
                <w:rFonts w:ascii="Arial Narrow" w:hAnsi="Arial Narrow"/>
              </w:rPr>
              <w:t>A</w:t>
            </w:r>
            <w:r w:rsidR="00A153CF" w:rsidRPr="009921B8">
              <w:rPr>
                <w:rFonts w:ascii="Arial Narrow" w:hAnsi="Arial Narrow"/>
              </w:rPr>
              <w:t>ISIN</w:t>
            </w:r>
            <w:r w:rsidR="001376DD" w:rsidRPr="001376DD">
              <w:rPr>
                <w:rFonts w:ascii="Arial Narrow" w:hAnsi="Arial Narrow"/>
              </w:rPr>
              <w:t xml:space="preserve"> </w:t>
            </w:r>
            <w:r w:rsidR="009921B8">
              <w:rPr>
                <w:rFonts w:ascii="Arial Narrow" w:hAnsi="Arial Narrow"/>
              </w:rPr>
              <w:t xml:space="preserve">TOYOTA </w:t>
            </w:r>
            <w:r w:rsidR="001376DD" w:rsidRPr="001376DD">
              <w:rPr>
                <w:rFonts w:ascii="Arial Narrow" w:hAnsi="Arial Narrow"/>
              </w:rPr>
              <w:t>mediante tubazioni per gas refrigerante R410A e cavi di collegamento elettrico.</w:t>
            </w:r>
          </w:p>
          <w:p w:rsidR="00A153CF" w:rsidRDefault="00A153CF" w:rsidP="00B04883">
            <w:pPr>
              <w:spacing w:before="120" w:after="0" w:line="240" w:lineRule="auto"/>
              <w:jc w:val="both"/>
              <w:rPr>
                <w:rFonts w:ascii="Arial Narrow" w:hAnsi="Arial Narrow"/>
              </w:rPr>
            </w:pP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Circuito frigorifero composto da </w:t>
            </w:r>
            <w:r w:rsidR="00A153CF">
              <w:rPr>
                <w:rFonts w:ascii="Arial Narrow" w:hAnsi="Arial Narrow"/>
              </w:rPr>
              <w:t xml:space="preserve">n°1 </w:t>
            </w:r>
            <w:r w:rsidRPr="001376DD">
              <w:rPr>
                <w:rFonts w:ascii="Arial Narrow" w:hAnsi="Arial Narrow"/>
              </w:rPr>
              <w:t xml:space="preserve">scambiatore a piastre saldobrasate, </w:t>
            </w:r>
            <w:r w:rsidR="00A153CF">
              <w:rPr>
                <w:rFonts w:ascii="Arial Narrow" w:hAnsi="Arial Narrow"/>
              </w:rPr>
              <w:t xml:space="preserve">n°1 </w:t>
            </w:r>
            <w:r w:rsidRPr="001376DD">
              <w:rPr>
                <w:rFonts w:ascii="Arial Narrow" w:hAnsi="Arial Narrow"/>
              </w:rPr>
              <w:t xml:space="preserve">valvola di espansione elettronica con regolazione PID sul valore di surriscaldamento e valvole di non ritorno. </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Modulazione della potenza richiesta </w:t>
            </w:r>
            <w:r w:rsidR="00C11E3E">
              <w:rPr>
                <w:rFonts w:ascii="Arial Narrow" w:hAnsi="Arial Narrow"/>
              </w:rPr>
              <w:t>(</w:t>
            </w:r>
            <w:r w:rsidRPr="001376DD">
              <w:rPr>
                <w:rFonts w:ascii="Arial Narrow" w:hAnsi="Arial Narrow"/>
              </w:rPr>
              <w:t>da</w:t>
            </w:r>
            <w:r w:rsidR="00C11E3E">
              <w:rPr>
                <w:rFonts w:ascii="Arial Narrow" w:hAnsi="Arial Narrow"/>
              </w:rPr>
              <w:t xml:space="preserve">l valore minimo a quello nominale – </w:t>
            </w:r>
            <w:r w:rsidR="00A153CF">
              <w:rPr>
                <w:rFonts w:ascii="Arial Narrow" w:hAnsi="Arial Narrow"/>
              </w:rPr>
              <w:t>vedi</w:t>
            </w:r>
            <w:r w:rsidR="00C11E3E">
              <w:rPr>
                <w:rFonts w:ascii="Arial Narrow" w:hAnsi="Arial Narrow"/>
              </w:rPr>
              <w:t xml:space="preserve"> </w:t>
            </w:r>
            <w:r w:rsidR="00A153CF">
              <w:rPr>
                <w:rFonts w:ascii="Arial Narrow" w:hAnsi="Arial Narrow"/>
              </w:rPr>
              <w:t xml:space="preserve">caratteristiche tecniche) </w:t>
            </w:r>
            <w:r w:rsidRPr="001376DD">
              <w:rPr>
                <w:rFonts w:ascii="Arial Narrow" w:hAnsi="Arial Narrow"/>
              </w:rPr>
              <w:t>in funzione del fabbisogno dell’edificio.</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Circuito </w:t>
            </w:r>
            <w:proofErr w:type="spellStart"/>
            <w:r w:rsidRPr="001376DD">
              <w:rPr>
                <w:rFonts w:ascii="Arial Narrow" w:hAnsi="Arial Narrow"/>
              </w:rPr>
              <w:t>idronico</w:t>
            </w:r>
            <w:proofErr w:type="spellEnd"/>
            <w:r w:rsidRPr="001376DD">
              <w:rPr>
                <w:rFonts w:ascii="Arial Narrow" w:hAnsi="Arial Narrow"/>
              </w:rPr>
              <w:t xml:space="preserve"> </w:t>
            </w:r>
            <w:r w:rsidRPr="002D7A9B">
              <w:rPr>
                <w:rFonts w:ascii="Arial Narrow" w:hAnsi="Arial Narrow"/>
              </w:rPr>
              <w:t>con</w:t>
            </w:r>
            <w:r w:rsidRPr="001376DD">
              <w:rPr>
                <w:rFonts w:ascii="Arial Narrow" w:hAnsi="Arial Narrow"/>
              </w:rPr>
              <w:t xml:space="preserve"> pressostato differenziale, </w:t>
            </w:r>
            <w:proofErr w:type="spellStart"/>
            <w:r w:rsidRPr="001376DD">
              <w:rPr>
                <w:rFonts w:ascii="Arial Narrow" w:hAnsi="Arial Narrow"/>
              </w:rPr>
              <w:t>flussostato</w:t>
            </w:r>
            <w:proofErr w:type="spellEnd"/>
            <w:r w:rsidRPr="001376DD">
              <w:rPr>
                <w:rFonts w:ascii="Arial Narrow" w:hAnsi="Arial Narrow"/>
              </w:rPr>
              <w:t xml:space="preserve"> elettromeccanico, termostato anti-gelo per la protezione dello scambiatore di calore, termostato di regolazione temperatura di ritorno dell’acqua dal circuito primario, termostato per la misurazione della temperatura di mandata, protezione antigelo in regime di riscaldamento.</w:t>
            </w:r>
          </w:p>
          <w:p w:rsid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Quadro elettrico comandato tramite PLC avente le seguenti funzioni: accensione/spegnimento, selezione estate/inverno, selezione temperatura di set-</w:t>
            </w:r>
            <w:proofErr w:type="spellStart"/>
            <w:r w:rsidRPr="001376DD">
              <w:rPr>
                <w:rFonts w:ascii="Arial Narrow" w:hAnsi="Arial Narrow"/>
              </w:rPr>
              <w:t>point</w:t>
            </w:r>
            <w:proofErr w:type="spellEnd"/>
            <w:r w:rsidRPr="001376DD">
              <w:rPr>
                <w:rFonts w:ascii="Arial Narrow" w:hAnsi="Arial Narrow"/>
              </w:rPr>
              <w:t xml:space="preserve"> da remoto e da locale, timer settimanale integrato, selezione della capacità da remoto e contatore integrato per la gestione degli intervalli di manutenzione.</w:t>
            </w:r>
          </w:p>
          <w:p w:rsidR="009C7C7F" w:rsidRDefault="009C7C7F" w:rsidP="009C7C7F">
            <w:pPr>
              <w:spacing w:after="0" w:line="240" w:lineRule="auto"/>
              <w:ind w:left="426"/>
              <w:jc w:val="both"/>
              <w:rPr>
                <w:rFonts w:ascii="Arial Narrow" w:hAnsi="Arial Narrow"/>
              </w:rPr>
            </w:pPr>
            <w:r w:rsidRPr="009C7C7F">
              <w:rPr>
                <w:rFonts w:ascii="Arial Narrow" w:hAnsi="Arial Narrow"/>
              </w:rPr>
              <w:t>Possibilità di cambio automatico della modalità di funzionamento, regolazione della temperatura di produzione in funzione della temperatura esterna (curva climatica), controllo in cascata di altri moduli AWS con ripartizione delle ore di funzionamento inclusa.</w:t>
            </w:r>
          </w:p>
          <w:p w:rsidR="009C7C7F" w:rsidRDefault="009C7C7F" w:rsidP="009C7C7F">
            <w:pPr>
              <w:numPr>
                <w:ilvl w:val="0"/>
                <w:numId w:val="2"/>
              </w:numPr>
              <w:spacing w:after="0" w:line="240" w:lineRule="auto"/>
              <w:ind w:left="426"/>
              <w:jc w:val="both"/>
              <w:rPr>
                <w:rFonts w:ascii="Arial Narrow" w:hAnsi="Arial Narrow"/>
              </w:rPr>
            </w:pPr>
            <w:r>
              <w:rPr>
                <w:rFonts w:ascii="Arial Narrow" w:hAnsi="Arial Narrow"/>
              </w:rPr>
              <w:t xml:space="preserve">Data </w:t>
            </w:r>
            <w:proofErr w:type="spellStart"/>
            <w:r>
              <w:rPr>
                <w:rFonts w:ascii="Arial Narrow" w:hAnsi="Arial Narrow"/>
              </w:rPr>
              <w:t>logger</w:t>
            </w:r>
            <w:proofErr w:type="spellEnd"/>
            <w:r>
              <w:rPr>
                <w:rFonts w:ascii="Arial Narrow" w:hAnsi="Arial Narrow"/>
              </w:rPr>
              <w:t xml:space="preserve"> int</w:t>
            </w:r>
            <w:r w:rsidR="002078E7">
              <w:rPr>
                <w:rFonts w:ascii="Arial Narrow" w:hAnsi="Arial Narrow"/>
              </w:rPr>
              <w:t>egrato per il monitoraggio e l’</w:t>
            </w:r>
            <w:r>
              <w:rPr>
                <w:rFonts w:ascii="Arial Narrow" w:hAnsi="Arial Narrow"/>
              </w:rPr>
              <w:t>ottimiz</w:t>
            </w:r>
            <w:r w:rsidR="002078E7">
              <w:rPr>
                <w:rFonts w:ascii="Arial Narrow" w:hAnsi="Arial Narrow"/>
              </w:rPr>
              <w:t>zazione del funzionamento dell’</w:t>
            </w:r>
            <w:r>
              <w:rPr>
                <w:rFonts w:ascii="Arial Narrow" w:hAnsi="Arial Narrow"/>
              </w:rPr>
              <w:t xml:space="preserve">impianto. Il data </w:t>
            </w:r>
            <w:proofErr w:type="spellStart"/>
            <w:r>
              <w:rPr>
                <w:rFonts w:ascii="Arial Narrow" w:hAnsi="Arial Narrow"/>
              </w:rPr>
              <w:t>logger</w:t>
            </w:r>
            <w:proofErr w:type="spellEnd"/>
            <w:r>
              <w:rPr>
                <w:rFonts w:ascii="Arial Narrow" w:hAnsi="Arial Narrow"/>
              </w:rPr>
              <w:t xml:space="preserve"> conserva in memoria dati relativi ai componenti </w:t>
            </w:r>
            <w:proofErr w:type="spellStart"/>
            <w:r>
              <w:rPr>
                <w:rFonts w:ascii="Arial Narrow" w:hAnsi="Arial Narrow"/>
              </w:rPr>
              <w:t>idronici</w:t>
            </w:r>
            <w:proofErr w:type="spellEnd"/>
            <w:r>
              <w:rPr>
                <w:rFonts w:ascii="Arial Narrow" w:hAnsi="Arial Narrow"/>
              </w:rPr>
              <w:t xml:space="preserve"> (inclusi i sensori di temperatura), dati relativi ai componenti frigo (inclusi sensori di pressione e temperatura) e i dati della diagnostica per una rapida analisi.</w:t>
            </w:r>
          </w:p>
          <w:p w:rsidR="009C7C7F" w:rsidRPr="00181930" w:rsidRDefault="009C7C7F" w:rsidP="009C7C7F">
            <w:pPr>
              <w:numPr>
                <w:ilvl w:val="0"/>
                <w:numId w:val="2"/>
              </w:numPr>
              <w:spacing w:after="0" w:line="240" w:lineRule="auto"/>
              <w:ind w:left="426"/>
              <w:jc w:val="both"/>
              <w:rPr>
                <w:rFonts w:ascii="Arial Narrow" w:hAnsi="Arial Narrow"/>
              </w:rPr>
            </w:pPr>
            <w:proofErr w:type="spellStart"/>
            <w:r>
              <w:rPr>
                <w:rFonts w:ascii="Arial Narrow" w:hAnsi="Arial Narrow"/>
              </w:rPr>
              <w:t>WebServer</w:t>
            </w:r>
            <w:proofErr w:type="spellEnd"/>
            <w:r>
              <w:rPr>
                <w:rFonts w:ascii="Arial Narrow" w:hAnsi="Arial Narrow"/>
              </w:rPr>
              <w:t xml:space="preserve"> integrato per la gestione e il controllo da remoto del sistema AWS. Il </w:t>
            </w:r>
            <w:proofErr w:type="spellStart"/>
            <w:r>
              <w:rPr>
                <w:rFonts w:ascii="Arial Narrow" w:hAnsi="Arial Narrow"/>
              </w:rPr>
              <w:t>WebServer</w:t>
            </w:r>
            <w:proofErr w:type="spellEnd"/>
            <w:r>
              <w:rPr>
                <w:rFonts w:ascii="Arial Narrow" w:hAnsi="Arial Narrow"/>
              </w:rPr>
              <w:t xml:space="preserve"> permette di accedere anche ai dati del Data </w:t>
            </w:r>
            <w:proofErr w:type="spellStart"/>
            <w:r>
              <w:rPr>
                <w:rFonts w:ascii="Arial Narrow" w:hAnsi="Arial Narrow"/>
              </w:rPr>
              <w:t>logger</w:t>
            </w:r>
            <w:proofErr w:type="spellEnd"/>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Predisposizione mediante contatti in morsettiera per l’integrazione in sistemi building management. </w:t>
            </w:r>
          </w:p>
          <w:p w:rsid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Connettività </w:t>
            </w:r>
            <w:proofErr w:type="spellStart"/>
            <w:r w:rsidRPr="001376DD">
              <w:rPr>
                <w:rFonts w:ascii="Arial Narrow" w:hAnsi="Arial Narrow"/>
              </w:rPr>
              <w:t>ModBus</w:t>
            </w:r>
            <w:proofErr w:type="spellEnd"/>
            <w:r w:rsidRPr="001376DD">
              <w:rPr>
                <w:rFonts w:ascii="Arial Narrow" w:hAnsi="Arial Narrow"/>
              </w:rPr>
              <w:t xml:space="preserve"> con porta di comunicazione RS485.</w:t>
            </w:r>
          </w:p>
          <w:p w:rsidR="009C7C7F" w:rsidRPr="00181930" w:rsidRDefault="009C7C7F" w:rsidP="009C7C7F">
            <w:pPr>
              <w:numPr>
                <w:ilvl w:val="0"/>
                <w:numId w:val="2"/>
              </w:numPr>
              <w:spacing w:after="0" w:line="240" w:lineRule="auto"/>
              <w:ind w:left="426"/>
              <w:jc w:val="both"/>
              <w:rPr>
                <w:rFonts w:ascii="Arial Narrow" w:hAnsi="Arial Narrow"/>
              </w:rPr>
            </w:pPr>
            <w:r>
              <w:rPr>
                <w:rFonts w:ascii="Arial Narrow" w:hAnsi="Arial Narrow"/>
              </w:rPr>
              <w:t xml:space="preserve">Connettività </w:t>
            </w:r>
            <w:proofErr w:type="spellStart"/>
            <w:r>
              <w:rPr>
                <w:rFonts w:ascii="Arial Narrow" w:hAnsi="Arial Narrow"/>
              </w:rPr>
              <w:t>ModBus</w:t>
            </w:r>
            <w:proofErr w:type="spellEnd"/>
            <w:r>
              <w:rPr>
                <w:rFonts w:ascii="Arial Narrow" w:hAnsi="Arial Narrow"/>
              </w:rPr>
              <w:t xml:space="preserve"> IP con porta di comunicazione ethernet</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Controllo della temperatura di ritorno e capacità mediante contatti 4–20 </w:t>
            </w:r>
            <w:proofErr w:type="spellStart"/>
            <w:r w:rsidRPr="001376DD">
              <w:rPr>
                <w:rFonts w:ascii="Arial Narrow" w:hAnsi="Arial Narrow"/>
              </w:rPr>
              <w:t>mA</w:t>
            </w:r>
            <w:proofErr w:type="spellEnd"/>
            <w:r w:rsidRPr="001376DD">
              <w:rPr>
                <w:rFonts w:ascii="Arial Narrow" w:hAnsi="Arial Narrow"/>
              </w:rPr>
              <w:t>.</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Munito di filtro e giunti di collegamento da installare esternamente all’unità. </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Funzione antigelo differenziata con protezione invernale attiva (se necessario durante la stagione invernale è in grado di at</w:t>
            </w:r>
            <w:r w:rsidR="002078E7">
              <w:rPr>
                <w:rFonts w:ascii="Arial Narrow" w:hAnsi="Arial Narrow"/>
              </w:rPr>
              <w:t>tivare la pompa di circolazione</w:t>
            </w:r>
            <w:r w:rsidRPr="001376DD">
              <w:rPr>
                <w:rFonts w:ascii="Arial Narrow" w:hAnsi="Arial Narrow"/>
              </w:rPr>
              <w:t xml:space="preserve"> e in seconda istanza di richiedere capacità alla pompa di calore). </w:t>
            </w:r>
          </w:p>
          <w:p w:rsidR="002D208F" w:rsidRDefault="001376DD" w:rsidP="00B04883">
            <w:pPr>
              <w:numPr>
                <w:ilvl w:val="0"/>
                <w:numId w:val="2"/>
              </w:numPr>
              <w:spacing w:after="0" w:line="240" w:lineRule="auto"/>
              <w:ind w:left="426"/>
              <w:jc w:val="both"/>
              <w:rPr>
                <w:rFonts w:ascii="Arial Narrow" w:hAnsi="Arial Narrow"/>
              </w:rPr>
            </w:pPr>
            <w:r w:rsidRPr="001376DD">
              <w:rPr>
                <w:rFonts w:ascii="Arial Narrow" w:hAnsi="Arial Narrow"/>
              </w:rPr>
              <w:t>Telaio in lamiera zincata elettrosaldata, pannellature esterne in lamiera zincata verniciata.</w:t>
            </w:r>
          </w:p>
          <w:p w:rsidR="00C11E3E" w:rsidRPr="001376DD" w:rsidRDefault="00C11E3E" w:rsidP="00B04883">
            <w:pPr>
              <w:numPr>
                <w:ilvl w:val="0"/>
                <w:numId w:val="2"/>
              </w:numPr>
              <w:spacing w:after="0" w:line="240" w:lineRule="auto"/>
              <w:ind w:left="426"/>
              <w:jc w:val="both"/>
              <w:rPr>
                <w:rFonts w:ascii="Arial Narrow" w:hAnsi="Arial Narrow"/>
              </w:rPr>
            </w:pPr>
            <w:r>
              <w:rPr>
                <w:rFonts w:ascii="Arial Narrow" w:hAnsi="Arial Narrow"/>
              </w:rPr>
              <w:t>Unità conforme alle direttive UE sulla compatibilità elettromagnetica 2004/108/CE e direttiva macchina 2006/42/CE.</w:t>
            </w:r>
          </w:p>
          <w:p w:rsidR="002D208F" w:rsidRDefault="002D208F" w:rsidP="00B04883">
            <w:pPr>
              <w:spacing w:after="0" w:line="240" w:lineRule="auto"/>
              <w:jc w:val="both"/>
              <w:rPr>
                <w:rFonts w:ascii="Arial Narrow" w:hAnsi="Arial Narrow"/>
              </w:rPr>
            </w:pPr>
          </w:p>
          <w:p w:rsidR="00BF5F7E" w:rsidRDefault="00BF5F7E" w:rsidP="00B04883">
            <w:pPr>
              <w:spacing w:after="0" w:line="240" w:lineRule="auto"/>
              <w:jc w:val="both"/>
              <w:rPr>
                <w:rFonts w:ascii="Arial Narrow" w:hAnsi="Arial Narrow"/>
              </w:rPr>
            </w:pPr>
          </w:p>
          <w:p w:rsidR="00BF5F7E" w:rsidRDefault="00BF5F7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BF5F7E" w:rsidRDefault="00BF5F7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BF5F7E" w:rsidRPr="002D208F" w:rsidRDefault="00BF5F7E" w:rsidP="00B04883">
            <w:pPr>
              <w:spacing w:after="0" w:line="240" w:lineRule="auto"/>
              <w:jc w:val="both"/>
              <w:rPr>
                <w:rFonts w:ascii="Arial Narrow" w:hAnsi="Arial Narrow"/>
              </w:rPr>
            </w:pPr>
          </w:p>
        </w:tc>
        <w:tc>
          <w:tcPr>
            <w:tcW w:w="2440" w:type="dxa"/>
            <w:tcBorders>
              <w:bottom w:val="single" w:sz="4" w:space="0" w:color="FFFFFF"/>
            </w:tcBorders>
            <w:shd w:val="clear" w:color="auto" w:fill="auto"/>
          </w:tcPr>
          <w:p w:rsidR="004559D7" w:rsidRPr="005E7E60" w:rsidRDefault="004559D7" w:rsidP="005E7E60">
            <w:pPr>
              <w:spacing w:before="120" w:after="120" w:line="240" w:lineRule="auto"/>
              <w:jc w:val="center"/>
              <w:rPr>
                <w:rFonts w:ascii="Arial Narrow" w:hAnsi="Arial Narrow"/>
                <w:b/>
                <w:sz w:val="24"/>
                <w:szCs w:val="24"/>
              </w:rPr>
            </w:pPr>
          </w:p>
        </w:tc>
      </w:tr>
      <w:tr w:rsidR="00032D79" w:rsidRPr="005E7E60" w:rsidTr="005E7E60">
        <w:trPr>
          <w:trHeight w:val="375"/>
        </w:trPr>
        <w:tc>
          <w:tcPr>
            <w:tcW w:w="7338" w:type="dxa"/>
            <w:tcBorders>
              <w:top w:val="single" w:sz="4" w:space="0" w:color="FFFFFF"/>
              <w:left w:val="single" w:sz="4" w:space="0" w:color="FFFFFF"/>
              <w:bottom w:val="single" w:sz="4" w:space="0" w:color="FFFFFF"/>
            </w:tcBorders>
            <w:shd w:val="clear" w:color="auto" w:fill="auto"/>
          </w:tcPr>
          <w:p w:rsidR="00032D79" w:rsidRPr="00F90731" w:rsidRDefault="00032D79" w:rsidP="00B04883">
            <w:pPr>
              <w:spacing w:before="120" w:after="120" w:line="240" w:lineRule="auto"/>
              <w:jc w:val="both"/>
              <w:rPr>
                <w:rFonts w:ascii="Arial Narrow" w:hAnsi="Arial Narrow"/>
                <w:b/>
              </w:rPr>
            </w:pPr>
            <w:r w:rsidRPr="00F90731">
              <w:rPr>
                <w:rFonts w:ascii="Arial Narrow" w:hAnsi="Arial Narrow"/>
                <w:b/>
              </w:rPr>
              <w:lastRenderedPageBreak/>
              <w:t>Caratteristiche tecniche</w:t>
            </w:r>
          </w:p>
        </w:tc>
        <w:tc>
          <w:tcPr>
            <w:tcW w:w="2440" w:type="dxa"/>
            <w:tcBorders>
              <w:top w:val="single" w:sz="4" w:space="0" w:color="FFFFFF"/>
              <w:bottom w:val="single" w:sz="4" w:space="0" w:color="FFFFFF"/>
            </w:tcBorders>
            <w:shd w:val="clear" w:color="auto" w:fill="auto"/>
          </w:tcPr>
          <w:p w:rsidR="00032D79" w:rsidRPr="005E7E60" w:rsidRDefault="00032D79" w:rsidP="005E7E60">
            <w:pPr>
              <w:spacing w:before="120" w:after="120" w:line="240" w:lineRule="auto"/>
              <w:jc w:val="center"/>
              <w:rPr>
                <w:rFonts w:ascii="Arial Narrow" w:hAnsi="Arial Narrow"/>
                <w:b/>
                <w:sz w:val="24"/>
                <w:szCs w:val="24"/>
              </w:rPr>
            </w:pPr>
          </w:p>
        </w:tc>
      </w:tr>
      <w:tr w:rsidR="00032D79" w:rsidRPr="00FA5B3B" w:rsidTr="002D7A9B">
        <w:trPr>
          <w:trHeight w:val="3719"/>
        </w:trPr>
        <w:tc>
          <w:tcPr>
            <w:tcW w:w="7338" w:type="dxa"/>
            <w:tcBorders>
              <w:top w:val="single" w:sz="4" w:space="0" w:color="FFFFFF"/>
              <w:left w:val="single" w:sz="4" w:space="0" w:color="FFFFFF"/>
              <w:bottom w:val="single" w:sz="4" w:space="0" w:color="FFFFFF"/>
            </w:tcBorders>
            <w:shd w:val="clear" w:color="auto" w:fill="auto"/>
          </w:tcPr>
          <w:p w:rsidR="009C7C7F" w:rsidRPr="00D76C93" w:rsidRDefault="009C7C7F" w:rsidP="009C7C7F">
            <w:pPr>
              <w:pStyle w:val="Paragrafoelenco"/>
              <w:numPr>
                <w:ilvl w:val="0"/>
                <w:numId w:val="1"/>
              </w:numPr>
              <w:spacing w:after="0" w:line="240" w:lineRule="auto"/>
              <w:ind w:left="426"/>
              <w:jc w:val="both"/>
              <w:rPr>
                <w:rFonts w:ascii="Arial Narrow" w:hAnsi="Arial Narrow"/>
              </w:rPr>
            </w:pPr>
            <w:r w:rsidRPr="00D76C93">
              <w:rPr>
                <w:rFonts w:ascii="Arial Narrow" w:hAnsi="Arial Narrow"/>
              </w:rPr>
              <w:t xml:space="preserve">Potenza </w:t>
            </w:r>
            <w:r>
              <w:rPr>
                <w:rFonts w:ascii="Arial Narrow" w:hAnsi="Arial Narrow"/>
              </w:rPr>
              <w:t xml:space="preserve">frigorifera </w:t>
            </w:r>
            <w:r w:rsidRPr="009C7C7F">
              <w:rPr>
                <w:rFonts w:ascii="Arial Narrow" w:hAnsi="Arial Narrow"/>
                <w:vertAlign w:val="superscript"/>
              </w:rPr>
              <w:t>(</w:t>
            </w:r>
            <w:r>
              <w:rPr>
                <w:rFonts w:ascii="Arial Narrow" w:hAnsi="Arial Narrow"/>
                <w:vertAlign w:val="superscript"/>
              </w:rPr>
              <w:t>1</w:t>
            </w:r>
            <w:r w:rsidRPr="009C7C7F">
              <w:rPr>
                <w:rFonts w:ascii="Arial Narrow" w:hAnsi="Arial Narrow"/>
                <w:vertAlign w:val="superscript"/>
              </w:rPr>
              <w:t>)</w:t>
            </w:r>
            <w:r w:rsidRPr="00D76C93">
              <w:rPr>
                <w:rFonts w:ascii="Arial Narrow" w:hAnsi="Arial Narrow"/>
              </w:rPr>
              <w:tab/>
            </w:r>
            <w:r w:rsidRPr="00D76C93">
              <w:rPr>
                <w:rFonts w:ascii="Arial Narrow" w:hAnsi="Arial Narrow"/>
              </w:rPr>
              <w:tab/>
            </w:r>
            <w:r w:rsidRPr="00D76C93">
              <w:rPr>
                <w:rFonts w:ascii="Arial Narrow" w:hAnsi="Arial Narrow"/>
              </w:rPr>
              <w:tab/>
              <w:t>3</w:t>
            </w:r>
            <w:r>
              <w:rPr>
                <w:rFonts w:ascii="Arial Narrow" w:hAnsi="Arial Narrow"/>
              </w:rPr>
              <w:t>3</w:t>
            </w:r>
            <w:r w:rsidRPr="00D76C93">
              <w:rPr>
                <w:rFonts w:ascii="Arial Narrow" w:hAnsi="Arial Narrow"/>
              </w:rPr>
              <w:t>,5 kW</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r w:rsidRPr="00D76C93">
              <w:rPr>
                <w:rFonts w:ascii="Arial Narrow" w:hAnsi="Arial Narrow"/>
              </w:rPr>
              <w:t>Potenza termica</w:t>
            </w:r>
            <w:r w:rsidR="002D7A9B">
              <w:rPr>
                <w:rFonts w:ascii="Arial Narrow" w:hAnsi="Arial Narrow"/>
              </w:rPr>
              <w:t xml:space="preserve"> </w:t>
            </w:r>
            <w:r w:rsidR="002D7A9B" w:rsidRPr="009C7C7F">
              <w:rPr>
                <w:rFonts w:ascii="Arial Narrow" w:hAnsi="Arial Narrow"/>
                <w:vertAlign w:val="superscript"/>
              </w:rPr>
              <w:t>(2)</w:t>
            </w:r>
            <w:r w:rsidRPr="00D76C93">
              <w:rPr>
                <w:rFonts w:ascii="Arial Narrow" w:hAnsi="Arial Narrow"/>
              </w:rPr>
              <w:tab/>
            </w:r>
            <w:r w:rsidRPr="00D76C93">
              <w:rPr>
                <w:rFonts w:ascii="Arial Narrow" w:hAnsi="Arial Narrow"/>
              </w:rPr>
              <w:tab/>
            </w:r>
            <w:r w:rsidRPr="00D76C93">
              <w:rPr>
                <w:rFonts w:ascii="Arial Narrow" w:hAnsi="Arial Narrow"/>
              </w:rPr>
              <w:tab/>
            </w:r>
            <w:r w:rsidR="001848FA" w:rsidRPr="00D76C93">
              <w:rPr>
                <w:rFonts w:ascii="Arial Narrow" w:hAnsi="Arial Narrow"/>
              </w:rPr>
              <w:t>3</w:t>
            </w:r>
            <w:r w:rsidR="00E1545F" w:rsidRPr="00D76C93">
              <w:rPr>
                <w:rFonts w:ascii="Arial Narrow" w:hAnsi="Arial Narrow"/>
              </w:rPr>
              <w:t>7,5</w:t>
            </w:r>
            <w:r w:rsidRPr="00D76C93">
              <w:rPr>
                <w:rFonts w:ascii="Arial Narrow" w:hAnsi="Arial Narrow"/>
              </w:rPr>
              <w:t xml:space="preserve"> kW</w:t>
            </w:r>
          </w:p>
          <w:p w:rsidR="009C7C7F" w:rsidRPr="00C11E3E" w:rsidRDefault="009C7C7F" w:rsidP="009C7C7F">
            <w:pPr>
              <w:pStyle w:val="Paragrafoelenco"/>
              <w:numPr>
                <w:ilvl w:val="0"/>
                <w:numId w:val="1"/>
              </w:numPr>
              <w:spacing w:after="0" w:line="240" w:lineRule="auto"/>
              <w:ind w:left="426"/>
              <w:jc w:val="both"/>
              <w:rPr>
                <w:rFonts w:ascii="Arial Narrow" w:hAnsi="Arial Narrow"/>
              </w:rPr>
            </w:pPr>
            <w:proofErr w:type="spellStart"/>
            <w:r w:rsidRPr="00C11E3E">
              <w:rPr>
                <w:rFonts w:ascii="Arial Narrow" w:hAnsi="Arial Narrow"/>
              </w:rPr>
              <w:t>Max</w:t>
            </w:r>
            <w:proofErr w:type="spellEnd"/>
            <w:r w:rsidRPr="00C11E3E">
              <w:rPr>
                <w:rFonts w:ascii="Arial Narrow" w:hAnsi="Arial Narrow"/>
              </w:rPr>
              <w:t xml:space="preserve"> Recupero calore motore </w:t>
            </w:r>
            <w:r w:rsidRPr="00C11E3E">
              <w:rPr>
                <w:rFonts w:ascii="Arial Narrow" w:hAnsi="Arial Narrow"/>
                <w:vertAlign w:val="superscript"/>
              </w:rPr>
              <w:t>(1)</w:t>
            </w:r>
            <w:r w:rsidRPr="00C11E3E">
              <w:rPr>
                <w:rFonts w:ascii="Arial Narrow" w:hAnsi="Arial Narrow"/>
              </w:rPr>
              <w:tab/>
              <w:t>13,5 kW</w:t>
            </w:r>
          </w:p>
          <w:p w:rsidR="004A41FC" w:rsidRPr="00D76C93" w:rsidRDefault="004A41FC" w:rsidP="004A41FC">
            <w:pPr>
              <w:pStyle w:val="Paragrafoelenco"/>
              <w:numPr>
                <w:ilvl w:val="0"/>
                <w:numId w:val="1"/>
              </w:numPr>
              <w:spacing w:after="0" w:line="240" w:lineRule="auto"/>
              <w:ind w:left="426"/>
              <w:jc w:val="both"/>
              <w:rPr>
                <w:rFonts w:ascii="Arial Narrow" w:hAnsi="Arial Narrow"/>
              </w:rPr>
            </w:pPr>
            <w:r>
              <w:rPr>
                <w:rFonts w:ascii="Arial Narrow" w:hAnsi="Arial Narrow"/>
              </w:rPr>
              <w:t>Modulazione potenza</w:t>
            </w:r>
            <w:r>
              <w:rPr>
                <w:rFonts w:ascii="Arial Narrow" w:hAnsi="Arial Narrow"/>
              </w:rPr>
              <w:tab/>
            </w:r>
            <w:r>
              <w:rPr>
                <w:rFonts w:ascii="Arial Narrow" w:hAnsi="Arial Narrow"/>
              </w:rPr>
              <w:tab/>
              <w:t xml:space="preserve">25-100%   </w:t>
            </w:r>
          </w:p>
          <w:p w:rsidR="009C7C7F" w:rsidRPr="00C11E3E" w:rsidRDefault="009C7C7F" w:rsidP="009C7C7F">
            <w:pPr>
              <w:pStyle w:val="Paragrafoelenco"/>
              <w:numPr>
                <w:ilvl w:val="0"/>
                <w:numId w:val="1"/>
              </w:numPr>
              <w:spacing w:after="0" w:line="240" w:lineRule="auto"/>
              <w:ind w:left="426"/>
              <w:jc w:val="both"/>
              <w:rPr>
                <w:rFonts w:ascii="Arial Narrow" w:hAnsi="Arial Narrow"/>
              </w:rPr>
            </w:pPr>
            <w:r w:rsidRPr="00C11E3E">
              <w:rPr>
                <w:rFonts w:ascii="Arial Narrow" w:hAnsi="Arial Narrow"/>
              </w:rPr>
              <w:t xml:space="preserve">Energy </w:t>
            </w:r>
            <w:proofErr w:type="spellStart"/>
            <w:r w:rsidRPr="00C11E3E">
              <w:rPr>
                <w:rFonts w:ascii="Arial Narrow" w:hAnsi="Arial Narrow"/>
              </w:rPr>
              <w:t>label</w:t>
            </w:r>
            <w:proofErr w:type="spellEnd"/>
            <w:r w:rsidRPr="00C11E3E">
              <w:rPr>
                <w:rFonts w:ascii="Arial Narrow" w:hAnsi="Arial Narrow"/>
              </w:rPr>
              <w:t xml:space="preserve"> </w:t>
            </w:r>
            <w:r w:rsidRPr="00C11E3E">
              <w:rPr>
                <w:rFonts w:ascii="Arial Narrow" w:hAnsi="Arial Narrow"/>
                <w:vertAlign w:val="superscript"/>
              </w:rPr>
              <w:t>(3)</w:t>
            </w:r>
            <w:r w:rsidRPr="00C11E3E">
              <w:rPr>
                <w:rFonts w:ascii="Arial Narrow" w:hAnsi="Arial Narrow"/>
              </w:rPr>
              <w:tab/>
            </w:r>
            <w:r w:rsidRPr="00C11E3E">
              <w:rPr>
                <w:rFonts w:ascii="Arial Narrow" w:hAnsi="Arial Narrow"/>
              </w:rPr>
              <w:tab/>
              <w:t xml:space="preserve">              A+</w:t>
            </w:r>
          </w:p>
          <w:p w:rsidR="009C7C7F" w:rsidRPr="009921B8" w:rsidRDefault="009C7C7F" w:rsidP="009C7C7F">
            <w:pPr>
              <w:pStyle w:val="Paragrafoelenco"/>
              <w:numPr>
                <w:ilvl w:val="0"/>
                <w:numId w:val="1"/>
              </w:numPr>
              <w:spacing w:after="0" w:line="240" w:lineRule="auto"/>
              <w:ind w:left="426"/>
              <w:jc w:val="both"/>
              <w:rPr>
                <w:rFonts w:ascii="Arial Narrow" w:hAnsi="Arial Narrow"/>
              </w:rPr>
            </w:pPr>
            <w:proofErr w:type="spellStart"/>
            <w:r w:rsidRPr="009921B8">
              <w:rPr>
                <w:rFonts w:ascii="Arial Narrow" w:hAnsi="Arial Narrow"/>
              </w:rPr>
              <w:t>Seasonal</w:t>
            </w:r>
            <w:proofErr w:type="spellEnd"/>
            <w:r w:rsidRPr="009921B8">
              <w:rPr>
                <w:rFonts w:ascii="Arial Narrow" w:hAnsi="Arial Narrow"/>
              </w:rPr>
              <w:t xml:space="preserve"> PER – </w:t>
            </w:r>
            <w:proofErr w:type="spellStart"/>
            <w:r w:rsidRPr="009921B8">
              <w:rPr>
                <w:rFonts w:ascii="Arial Narrow" w:hAnsi="Arial Narrow"/>
              </w:rPr>
              <w:t>Cooling</w:t>
            </w:r>
            <w:proofErr w:type="spellEnd"/>
            <w:r w:rsidRPr="009921B8">
              <w:rPr>
                <w:rFonts w:ascii="Arial Narrow" w:hAnsi="Arial Narrow"/>
              </w:rPr>
              <w:t xml:space="preserve"> </w:t>
            </w:r>
            <w:r w:rsidRPr="009921B8">
              <w:rPr>
                <w:rFonts w:ascii="Arial Narrow" w:hAnsi="Arial Narrow"/>
                <w:vertAlign w:val="superscript"/>
              </w:rPr>
              <w:t>(3)</w:t>
            </w:r>
            <w:r w:rsidRPr="009921B8">
              <w:rPr>
                <w:rFonts w:ascii="Arial Narrow" w:hAnsi="Arial Narrow"/>
              </w:rPr>
              <w:tab/>
            </w:r>
            <w:r w:rsidRPr="009921B8">
              <w:rPr>
                <w:rFonts w:ascii="Arial Narrow" w:hAnsi="Arial Narrow"/>
              </w:rPr>
              <w:tab/>
            </w:r>
            <w:r w:rsidR="00C11E3E" w:rsidRPr="009921B8">
              <w:rPr>
                <w:rFonts w:ascii="Arial Narrow" w:hAnsi="Arial Narrow"/>
              </w:rPr>
              <w:t>[vedi scheda tecnica unità esterna]</w:t>
            </w:r>
          </w:p>
          <w:p w:rsidR="009C7C7F" w:rsidRPr="009921B8" w:rsidRDefault="009C7C7F" w:rsidP="009C7C7F">
            <w:pPr>
              <w:pStyle w:val="Paragrafoelenco"/>
              <w:numPr>
                <w:ilvl w:val="0"/>
                <w:numId w:val="1"/>
              </w:numPr>
              <w:spacing w:after="0" w:line="240" w:lineRule="auto"/>
              <w:ind w:left="426"/>
              <w:jc w:val="both"/>
              <w:rPr>
                <w:rFonts w:ascii="Arial Narrow" w:hAnsi="Arial Narrow"/>
              </w:rPr>
            </w:pPr>
            <w:proofErr w:type="spellStart"/>
            <w:r w:rsidRPr="009921B8">
              <w:rPr>
                <w:rFonts w:ascii="Arial Narrow" w:hAnsi="Arial Narrow"/>
              </w:rPr>
              <w:t>Seasonal</w:t>
            </w:r>
            <w:proofErr w:type="spellEnd"/>
            <w:r w:rsidRPr="009921B8">
              <w:rPr>
                <w:rFonts w:ascii="Arial Narrow" w:hAnsi="Arial Narrow"/>
              </w:rPr>
              <w:t xml:space="preserve"> PER – </w:t>
            </w:r>
            <w:proofErr w:type="spellStart"/>
            <w:r w:rsidRPr="009921B8">
              <w:rPr>
                <w:rFonts w:ascii="Arial Narrow" w:hAnsi="Arial Narrow"/>
              </w:rPr>
              <w:t>Cooling</w:t>
            </w:r>
            <w:proofErr w:type="spellEnd"/>
            <w:r w:rsidRPr="009921B8">
              <w:rPr>
                <w:rFonts w:ascii="Arial Narrow" w:hAnsi="Arial Narrow"/>
              </w:rPr>
              <w:t xml:space="preserve"> </w:t>
            </w:r>
            <w:r w:rsidRPr="009921B8">
              <w:rPr>
                <w:rFonts w:ascii="Arial Narrow" w:hAnsi="Arial Narrow"/>
                <w:vertAlign w:val="superscript"/>
              </w:rPr>
              <w:t>(3)</w:t>
            </w:r>
            <w:r w:rsidR="00C11E3E" w:rsidRPr="009921B8">
              <w:rPr>
                <w:rFonts w:ascii="Arial Narrow" w:hAnsi="Arial Narrow"/>
              </w:rPr>
              <w:tab/>
            </w:r>
            <w:r w:rsidR="00C11E3E" w:rsidRPr="009921B8">
              <w:rPr>
                <w:rFonts w:ascii="Arial Narrow" w:hAnsi="Arial Narrow"/>
              </w:rPr>
              <w:tab/>
              <w:t>[vedi scheda tecnica unità esterna]</w:t>
            </w:r>
          </w:p>
          <w:p w:rsidR="002078E7" w:rsidRPr="009921B8" w:rsidRDefault="002078E7" w:rsidP="002078E7">
            <w:pPr>
              <w:pStyle w:val="Paragrafoelenco"/>
              <w:numPr>
                <w:ilvl w:val="0"/>
                <w:numId w:val="1"/>
              </w:numPr>
              <w:spacing w:after="0" w:line="240" w:lineRule="auto"/>
              <w:ind w:left="426"/>
              <w:jc w:val="both"/>
              <w:rPr>
                <w:rFonts w:ascii="Arial Narrow" w:hAnsi="Arial Narrow"/>
              </w:rPr>
            </w:pPr>
            <w:r w:rsidRPr="009921B8">
              <w:rPr>
                <w:rFonts w:ascii="Arial Narrow" w:hAnsi="Arial Narrow"/>
              </w:rPr>
              <w:t xml:space="preserve">Consumo gas combustibile </w:t>
            </w:r>
            <w:r w:rsidRPr="009921B8">
              <w:rPr>
                <w:rFonts w:ascii="Arial Narrow" w:hAnsi="Arial Narrow"/>
                <w:vertAlign w:val="superscript"/>
              </w:rPr>
              <w:t>(4)</w:t>
            </w:r>
            <w:r w:rsidRPr="009921B8">
              <w:rPr>
                <w:rFonts w:ascii="Arial Narrow" w:hAnsi="Arial Narrow"/>
              </w:rPr>
              <w:tab/>
            </w:r>
            <w:r w:rsidRPr="009921B8">
              <w:rPr>
                <w:rFonts w:ascii="Arial Narrow" w:hAnsi="Arial Narrow"/>
              </w:rPr>
              <w:tab/>
              <w:t>27,7 kW – Raffreddamento</w:t>
            </w:r>
          </w:p>
          <w:p w:rsidR="002078E7" w:rsidRPr="00F5435D" w:rsidRDefault="002078E7" w:rsidP="002078E7">
            <w:pPr>
              <w:spacing w:after="0" w:line="240" w:lineRule="auto"/>
              <w:ind w:left="66"/>
              <w:jc w:val="both"/>
              <w:rPr>
                <w:rFonts w:ascii="Arial Narrow" w:hAnsi="Arial Narrow"/>
              </w:rPr>
            </w:pPr>
            <w:r w:rsidRPr="009921B8">
              <w:rPr>
                <w:rFonts w:ascii="Arial Narrow" w:hAnsi="Arial Narrow"/>
              </w:rPr>
              <w:tab/>
            </w:r>
            <w:r w:rsidRPr="009921B8">
              <w:rPr>
                <w:rFonts w:ascii="Arial Narrow" w:hAnsi="Arial Narrow"/>
              </w:rPr>
              <w:tab/>
            </w:r>
            <w:r w:rsidRPr="009921B8">
              <w:rPr>
                <w:rFonts w:ascii="Arial Narrow" w:hAnsi="Arial Narrow"/>
              </w:rPr>
              <w:tab/>
            </w:r>
            <w:r w:rsidRPr="009921B8">
              <w:rPr>
                <w:rFonts w:ascii="Arial Narrow" w:hAnsi="Arial Narrow"/>
              </w:rPr>
              <w:tab/>
            </w:r>
            <w:r w:rsidRPr="009921B8">
              <w:rPr>
                <w:rFonts w:ascii="Arial Narrow" w:hAnsi="Arial Narrow"/>
              </w:rPr>
              <w:tab/>
              <w:t>27,0 kW – Riscaldamento</w:t>
            </w:r>
          </w:p>
          <w:p w:rsidR="009921B8" w:rsidRPr="00D76C93" w:rsidRDefault="009921B8" w:rsidP="009921B8">
            <w:pPr>
              <w:pStyle w:val="Paragrafoelenco"/>
              <w:numPr>
                <w:ilvl w:val="0"/>
                <w:numId w:val="1"/>
              </w:numPr>
              <w:spacing w:after="0" w:line="240" w:lineRule="auto"/>
              <w:ind w:left="426"/>
              <w:jc w:val="both"/>
              <w:rPr>
                <w:rFonts w:ascii="Arial Narrow" w:hAnsi="Arial Narrow"/>
              </w:rPr>
            </w:pPr>
            <w:bookmarkStart w:id="0" w:name="_GoBack"/>
            <w:bookmarkEnd w:id="0"/>
            <w:r>
              <w:rPr>
                <w:rFonts w:ascii="Arial Narrow" w:hAnsi="Arial Narrow"/>
              </w:rPr>
              <w:t>Unità senza p</w:t>
            </w:r>
            <w:r w:rsidRPr="00D76C93">
              <w:rPr>
                <w:rFonts w:ascii="Arial Narrow" w:hAnsi="Arial Narrow"/>
              </w:rPr>
              <w:t xml:space="preserve">ompa di circolazione </w:t>
            </w:r>
            <w:r w:rsidRPr="00D76C93">
              <w:rPr>
                <w:rFonts w:ascii="Arial Narrow" w:hAnsi="Arial Narrow"/>
              </w:rPr>
              <w:tab/>
              <w:t>Alimentazione 230 monofase</w:t>
            </w:r>
          </w:p>
          <w:p w:rsidR="009921B8" w:rsidRPr="00D76C93" w:rsidRDefault="009921B8" w:rsidP="009921B8">
            <w:pPr>
              <w:pStyle w:val="Paragrafoelenco"/>
              <w:spacing w:after="0" w:line="240" w:lineRule="auto"/>
              <w:ind w:left="426"/>
              <w:jc w:val="both"/>
              <w:rPr>
                <w:rFonts w:ascii="Arial Narrow" w:hAnsi="Arial Narrow"/>
              </w:rPr>
            </w:pP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t>Potenza assorbita 0,</w:t>
            </w:r>
            <w:r>
              <w:rPr>
                <w:rFonts w:ascii="Arial Narrow" w:hAnsi="Arial Narrow"/>
              </w:rPr>
              <w:t>19</w:t>
            </w:r>
            <w:r w:rsidRPr="00D76C93">
              <w:rPr>
                <w:rFonts w:ascii="Arial Narrow" w:hAnsi="Arial Narrow"/>
              </w:rPr>
              <w:t xml:space="preserve"> kW</w:t>
            </w:r>
          </w:p>
          <w:p w:rsidR="009921B8" w:rsidRPr="00D76C93" w:rsidRDefault="009921B8" w:rsidP="009921B8">
            <w:pPr>
              <w:pStyle w:val="Paragrafoelenco"/>
              <w:spacing w:after="0" w:line="240" w:lineRule="auto"/>
              <w:ind w:left="426"/>
              <w:jc w:val="both"/>
              <w:rPr>
                <w:rFonts w:ascii="Arial Narrow" w:hAnsi="Arial Narrow"/>
              </w:rPr>
            </w:pP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t>P</w:t>
            </w:r>
            <w:r>
              <w:rPr>
                <w:rFonts w:ascii="Arial Narrow" w:hAnsi="Arial Narrow"/>
              </w:rPr>
              <w:t>erdita di carico scambiatore</w:t>
            </w:r>
            <w:r w:rsidRPr="00D76C93">
              <w:rPr>
                <w:rFonts w:ascii="Arial Narrow" w:hAnsi="Arial Narrow"/>
              </w:rPr>
              <w:t xml:space="preserve"> </w:t>
            </w:r>
            <w:r>
              <w:rPr>
                <w:rFonts w:ascii="Arial Narrow" w:hAnsi="Arial Narrow"/>
              </w:rPr>
              <w:t>46</w:t>
            </w:r>
            <w:r w:rsidRPr="00D76C93">
              <w:rPr>
                <w:rFonts w:ascii="Arial Narrow" w:hAnsi="Arial Narrow"/>
              </w:rPr>
              <w:t xml:space="preserve"> </w:t>
            </w:r>
            <w:proofErr w:type="spellStart"/>
            <w:r w:rsidRPr="00D76C93">
              <w:rPr>
                <w:rFonts w:ascii="Arial Narrow" w:hAnsi="Arial Narrow"/>
              </w:rPr>
              <w:t>kPa</w:t>
            </w:r>
            <w:proofErr w:type="spellEnd"/>
          </w:p>
          <w:p w:rsidR="001376DD" w:rsidRPr="00D76C93" w:rsidRDefault="001376DD" w:rsidP="001376DD">
            <w:pPr>
              <w:pStyle w:val="Paragrafoelenco"/>
              <w:numPr>
                <w:ilvl w:val="0"/>
                <w:numId w:val="1"/>
              </w:numPr>
              <w:spacing w:after="0" w:line="240" w:lineRule="auto"/>
              <w:ind w:left="426"/>
              <w:jc w:val="both"/>
              <w:rPr>
                <w:rFonts w:ascii="Arial Narrow" w:hAnsi="Arial Narrow"/>
              </w:rPr>
            </w:pPr>
            <w:r w:rsidRPr="00D76C93">
              <w:rPr>
                <w:rFonts w:ascii="Arial Narrow" w:hAnsi="Arial Narrow"/>
              </w:rPr>
              <w:t>Attacchi idraulici</w:t>
            </w:r>
            <w:r w:rsidRPr="00D76C93">
              <w:rPr>
                <w:rFonts w:ascii="Arial Narrow" w:hAnsi="Arial Narrow"/>
              </w:rPr>
              <w:tab/>
            </w:r>
            <w:r w:rsidRPr="00D76C93">
              <w:rPr>
                <w:rFonts w:ascii="Arial Narrow" w:hAnsi="Arial Narrow"/>
              </w:rPr>
              <w:tab/>
            </w:r>
            <w:r w:rsidRPr="00D76C93">
              <w:rPr>
                <w:rFonts w:ascii="Arial Narrow" w:hAnsi="Arial Narrow"/>
              </w:rPr>
              <w:tab/>
              <w:t>Ø 2”</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r w:rsidRPr="00D76C93">
              <w:rPr>
                <w:rFonts w:ascii="Arial Narrow" w:hAnsi="Arial Narrow"/>
              </w:rPr>
              <w:t>Attacchi frigoriferi (liquido-gas)</w:t>
            </w:r>
            <w:r w:rsidRPr="00D76C93">
              <w:rPr>
                <w:rFonts w:ascii="Arial Narrow" w:hAnsi="Arial Narrow"/>
              </w:rPr>
              <w:tab/>
              <w:t>Ø 28,6 – 12,7 mm</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proofErr w:type="spellStart"/>
            <w:r w:rsidRPr="00D76C93">
              <w:rPr>
                <w:rFonts w:ascii="Arial Narrow" w:hAnsi="Arial Narrow"/>
              </w:rPr>
              <w:t>Diam</w:t>
            </w:r>
            <w:proofErr w:type="spellEnd"/>
            <w:r w:rsidRPr="00D76C93">
              <w:rPr>
                <w:rFonts w:ascii="Arial Narrow" w:hAnsi="Arial Narrow"/>
              </w:rPr>
              <w:t xml:space="preserve"> </w:t>
            </w:r>
            <w:proofErr w:type="spellStart"/>
            <w:r w:rsidRPr="00D76C93">
              <w:rPr>
                <w:rFonts w:ascii="Arial Narrow" w:hAnsi="Arial Narrow"/>
              </w:rPr>
              <w:t>tubaz</w:t>
            </w:r>
            <w:proofErr w:type="spellEnd"/>
            <w:r w:rsidR="001848FA" w:rsidRPr="00D76C93">
              <w:rPr>
                <w:rFonts w:ascii="Arial Narrow" w:hAnsi="Arial Narrow"/>
              </w:rPr>
              <w:t xml:space="preserve"> Frigorifere (AWS-G</w:t>
            </w:r>
            <w:r w:rsidR="009C7C7F">
              <w:rPr>
                <w:rFonts w:ascii="Arial Narrow" w:hAnsi="Arial Narrow"/>
              </w:rPr>
              <w:t>E</w:t>
            </w:r>
            <w:r w:rsidR="001848FA" w:rsidRPr="00D76C93">
              <w:rPr>
                <w:rFonts w:ascii="Arial Narrow" w:hAnsi="Arial Narrow"/>
              </w:rPr>
              <w:t>HP)</w:t>
            </w:r>
            <w:r w:rsidR="001848FA" w:rsidRPr="00D76C93">
              <w:rPr>
                <w:rFonts w:ascii="Arial Narrow" w:hAnsi="Arial Narrow"/>
              </w:rPr>
              <w:tab/>
              <w:t>Ø 2</w:t>
            </w:r>
            <w:r w:rsidR="00E1545F" w:rsidRPr="00D76C93">
              <w:rPr>
                <w:rFonts w:ascii="Arial Narrow" w:hAnsi="Arial Narrow"/>
              </w:rPr>
              <w:t>5,4</w:t>
            </w:r>
            <w:r w:rsidRPr="00D76C93">
              <w:rPr>
                <w:rFonts w:ascii="Arial Narrow" w:hAnsi="Arial Narrow"/>
              </w:rPr>
              <w:t xml:space="preserve"> – </w:t>
            </w:r>
            <w:r w:rsidR="00E1545F" w:rsidRPr="00D76C93">
              <w:rPr>
                <w:rFonts w:ascii="Arial Narrow" w:hAnsi="Arial Narrow"/>
              </w:rPr>
              <w:t>12,7</w:t>
            </w:r>
            <w:r w:rsidRPr="00D76C93">
              <w:rPr>
                <w:rFonts w:ascii="Arial Narrow" w:hAnsi="Arial Narrow"/>
              </w:rPr>
              <w:t xml:space="preserve"> mm</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r w:rsidRPr="00D76C93">
              <w:rPr>
                <w:rFonts w:ascii="Arial Narrow" w:hAnsi="Arial Narrow"/>
              </w:rPr>
              <w:t>Dimensioni (</w:t>
            </w:r>
            <w:proofErr w:type="spellStart"/>
            <w:r w:rsidRPr="00D76C93">
              <w:rPr>
                <w:rFonts w:ascii="Arial Narrow" w:hAnsi="Arial Narrow"/>
              </w:rPr>
              <w:t>AxLxP</w:t>
            </w:r>
            <w:proofErr w:type="spellEnd"/>
            <w:r w:rsidRPr="00D76C93">
              <w:rPr>
                <w:rFonts w:ascii="Arial Narrow" w:hAnsi="Arial Narrow"/>
              </w:rPr>
              <w:t>)</w:t>
            </w:r>
            <w:r w:rsidRPr="00D76C93">
              <w:rPr>
                <w:rFonts w:ascii="Arial Narrow" w:hAnsi="Arial Narrow"/>
              </w:rPr>
              <w:tab/>
            </w:r>
            <w:r w:rsidRPr="00D76C93">
              <w:rPr>
                <w:rFonts w:ascii="Arial Narrow" w:hAnsi="Arial Narrow"/>
              </w:rPr>
              <w:tab/>
            </w:r>
            <w:r w:rsidR="00D76C93">
              <w:rPr>
                <w:rFonts w:ascii="Arial Narrow" w:hAnsi="Arial Narrow"/>
              </w:rPr>
              <w:tab/>
            </w:r>
            <w:r w:rsidRPr="00D76C93">
              <w:rPr>
                <w:rFonts w:ascii="Arial Narrow" w:hAnsi="Arial Narrow"/>
              </w:rPr>
              <w:t>915x710x1020 mm</w:t>
            </w:r>
          </w:p>
          <w:p w:rsidR="002D208F" w:rsidRPr="00FA5B3B" w:rsidRDefault="001376DD" w:rsidP="001376DD">
            <w:pPr>
              <w:pStyle w:val="Paragrafoelenco"/>
              <w:numPr>
                <w:ilvl w:val="0"/>
                <w:numId w:val="1"/>
              </w:numPr>
              <w:spacing w:after="0" w:line="240" w:lineRule="auto"/>
              <w:ind w:left="426"/>
              <w:jc w:val="both"/>
              <w:rPr>
                <w:rFonts w:ascii="Arial Narrow" w:hAnsi="Arial Narrow"/>
                <w:sz w:val="24"/>
                <w:szCs w:val="24"/>
              </w:rPr>
            </w:pPr>
            <w:r w:rsidRPr="00D76C93">
              <w:rPr>
                <w:rFonts w:ascii="Arial Narrow" w:hAnsi="Arial Narrow"/>
              </w:rPr>
              <w:t>Peso (AWS senza/con pompa)</w:t>
            </w:r>
            <w:r w:rsidRPr="00D76C93">
              <w:rPr>
                <w:rFonts w:ascii="Arial Narrow" w:hAnsi="Arial Narrow"/>
              </w:rPr>
              <w:tab/>
              <w:t>164/153 Kg</w:t>
            </w:r>
          </w:p>
          <w:p w:rsidR="009921B8" w:rsidRPr="009921B8" w:rsidRDefault="00C11E3E" w:rsidP="009921B8">
            <w:pPr>
              <w:pStyle w:val="Paragrafoelenco"/>
              <w:numPr>
                <w:ilvl w:val="0"/>
                <w:numId w:val="1"/>
              </w:numPr>
              <w:spacing w:after="0" w:line="240" w:lineRule="auto"/>
              <w:ind w:left="426"/>
              <w:jc w:val="both"/>
              <w:rPr>
                <w:rFonts w:ascii="Arial Narrow" w:hAnsi="Arial Narrow"/>
                <w:sz w:val="24"/>
                <w:szCs w:val="24"/>
              </w:rPr>
            </w:pPr>
            <w:r w:rsidRPr="009921B8">
              <w:rPr>
                <w:rFonts w:ascii="Arial Narrow" w:hAnsi="Arial Narrow"/>
              </w:rPr>
              <w:t>Unità esterne collegabili</w:t>
            </w:r>
            <w:r w:rsidR="00FA5B3B" w:rsidRPr="009921B8">
              <w:rPr>
                <w:rFonts w:ascii="Arial Narrow" w:hAnsi="Arial Narrow"/>
              </w:rPr>
              <w:tab/>
            </w:r>
            <w:r w:rsidR="00FA5B3B" w:rsidRPr="009921B8">
              <w:rPr>
                <w:rFonts w:ascii="Arial Narrow" w:hAnsi="Arial Narrow"/>
              </w:rPr>
              <w:tab/>
              <w:t>AXGP355E1</w:t>
            </w:r>
            <w:r w:rsidR="009921B8" w:rsidRPr="009921B8">
              <w:rPr>
                <w:rFonts w:ascii="Arial Narrow" w:hAnsi="Arial Narrow"/>
              </w:rPr>
              <w:t xml:space="preserve"> (tutte le varianti)</w:t>
            </w:r>
          </w:p>
          <w:p w:rsidR="009921B8" w:rsidRPr="009921B8" w:rsidRDefault="009921B8" w:rsidP="009921B8">
            <w:pPr>
              <w:spacing w:after="0" w:line="240" w:lineRule="auto"/>
              <w:jc w:val="both"/>
              <w:rPr>
                <w:rFonts w:ascii="Arial Narrow" w:hAnsi="Arial Narrow"/>
                <w:sz w:val="24"/>
                <w:szCs w:val="24"/>
              </w:rPr>
            </w:pPr>
          </w:p>
        </w:tc>
        <w:tc>
          <w:tcPr>
            <w:tcW w:w="2440" w:type="dxa"/>
            <w:tcBorders>
              <w:top w:val="single" w:sz="4" w:space="0" w:color="FFFFFF"/>
              <w:bottom w:val="single" w:sz="4" w:space="0" w:color="FFFFFF"/>
            </w:tcBorders>
            <w:shd w:val="clear" w:color="auto" w:fill="auto"/>
          </w:tcPr>
          <w:p w:rsidR="00032D79" w:rsidRPr="004D2F1F" w:rsidRDefault="00032D79" w:rsidP="005E7E60">
            <w:pPr>
              <w:spacing w:before="120" w:after="120" w:line="240" w:lineRule="auto"/>
              <w:jc w:val="center"/>
              <w:rPr>
                <w:rFonts w:ascii="Arial Narrow" w:hAnsi="Arial Narrow"/>
                <w:b/>
                <w:sz w:val="24"/>
                <w:szCs w:val="24"/>
              </w:rPr>
            </w:pPr>
          </w:p>
        </w:tc>
      </w:tr>
    </w:tbl>
    <w:p w:rsidR="002D7A9B" w:rsidRPr="004D2F1F" w:rsidRDefault="002D7A9B" w:rsidP="002D7A9B">
      <w:pPr>
        <w:spacing w:after="0"/>
        <w:rPr>
          <w:rFonts w:ascii="Arial Narrow" w:hAnsi="Arial Narrow"/>
          <w:sz w:val="16"/>
          <w:szCs w:val="16"/>
        </w:rPr>
      </w:pPr>
    </w:p>
    <w:p w:rsidR="009C7C7F" w:rsidRPr="004D2F1F" w:rsidRDefault="009C7C7F" w:rsidP="002D7A9B">
      <w:pPr>
        <w:spacing w:after="0"/>
        <w:rPr>
          <w:rFonts w:ascii="Arial Narrow" w:hAnsi="Arial Narrow"/>
          <w:sz w:val="16"/>
          <w:szCs w:val="16"/>
        </w:rPr>
      </w:pPr>
    </w:p>
    <w:p w:rsidR="002D7A9B" w:rsidRPr="007D7A44" w:rsidRDefault="002D7A9B" w:rsidP="002D7A9B">
      <w:pPr>
        <w:spacing w:after="0"/>
        <w:rPr>
          <w:rFonts w:ascii="Arial Narrow" w:hAnsi="Arial Narrow"/>
          <w:sz w:val="16"/>
          <w:szCs w:val="16"/>
          <w:lang w:val="en-US"/>
        </w:rPr>
      </w:pPr>
      <w:r w:rsidRPr="007D7A44">
        <w:rPr>
          <w:rFonts w:ascii="Arial Narrow" w:hAnsi="Arial Narrow"/>
          <w:sz w:val="16"/>
          <w:szCs w:val="16"/>
          <w:lang w:val="en-US"/>
        </w:rPr>
        <w:t xml:space="preserve">(1)  Cooling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sidR="004675C2">
        <w:rPr>
          <w:rFonts w:ascii="Arial Narrow" w:hAnsi="Arial Narrow"/>
          <w:sz w:val="16"/>
          <w:szCs w:val="16"/>
          <w:lang w:val="en-US"/>
        </w:rPr>
        <w:t xml:space="preserve"> (A35/W7-12</w:t>
      </w:r>
      <w:r>
        <w:rPr>
          <w:rFonts w:ascii="Arial Narrow" w:hAnsi="Arial Narrow"/>
          <w:sz w:val="16"/>
          <w:szCs w:val="16"/>
          <w:lang w:val="en-US"/>
        </w:rPr>
        <w:t>/100%)</w:t>
      </w:r>
    </w:p>
    <w:p w:rsidR="002D7A9B" w:rsidRPr="007D7A44" w:rsidRDefault="002D7A9B" w:rsidP="002D7A9B">
      <w:pPr>
        <w:spacing w:after="0"/>
        <w:rPr>
          <w:rFonts w:ascii="Arial Narrow" w:hAnsi="Arial Narrow"/>
          <w:sz w:val="16"/>
          <w:szCs w:val="16"/>
          <w:lang w:val="en-US"/>
        </w:rPr>
      </w:pPr>
      <w:r w:rsidRPr="007D7A44">
        <w:rPr>
          <w:rFonts w:ascii="Arial Narrow" w:hAnsi="Arial Narrow"/>
          <w:sz w:val="16"/>
          <w:szCs w:val="16"/>
          <w:lang w:val="en-US"/>
        </w:rPr>
        <w:t xml:space="preserve">(2)  Heating – Standard </w:t>
      </w:r>
      <w:proofErr w:type="spellStart"/>
      <w:r w:rsidRPr="007D7A44">
        <w:rPr>
          <w:rFonts w:ascii="Arial Narrow" w:hAnsi="Arial Narrow"/>
          <w:sz w:val="16"/>
          <w:szCs w:val="16"/>
          <w:lang w:val="en-US"/>
        </w:rPr>
        <w:t>Reating</w:t>
      </w:r>
      <w:proofErr w:type="spellEnd"/>
      <w:r w:rsidRPr="007D7A44">
        <w:rPr>
          <w:rFonts w:ascii="Arial Narrow" w:hAnsi="Arial Narrow"/>
          <w:sz w:val="16"/>
          <w:szCs w:val="16"/>
          <w:lang w:val="en-US"/>
        </w:rPr>
        <w:t xml:space="preserve"> Condition EN 16905</w:t>
      </w:r>
      <w:r w:rsidR="004675C2">
        <w:rPr>
          <w:rFonts w:ascii="Arial Narrow" w:hAnsi="Arial Narrow"/>
          <w:sz w:val="16"/>
          <w:szCs w:val="16"/>
          <w:lang w:val="en-US"/>
        </w:rPr>
        <w:t xml:space="preserve"> (A7/W30-35</w:t>
      </w:r>
      <w:r>
        <w:rPr>
          <w:rFonts w:ascii="Arial Narrow" w:hAnsi="Arial Narrow"/>
          <w:sz w:val="16"/>
          <w:szCs w:val="16"/>
          <w:lang w:val="en-US"/>
        </w:rPr>
        <w:t>/100%)</w:t>
      </w:r>
    </w:p>
    <w:p w:rsidR="002D7A9B" w:rsidRDefault="002D7A9B" w:rsidP="002D7A9B">
      <w:pPr>
        <w:spacing w:after="0"/>
        <w:rPr>
          <w:rFonts w:ascii="Arial Narrow" w:hAnsi="Arial Narrow"/>
          <w:sz w:val="16"/>
          <w:szCs w:val="16"/>
          <w:lang w:val="en-US"/>
        </w:rPr>
      </w:pPr>
      <w:r w:rsidRPr="007D7A44">
        <w:rPr>
          <w:rFonts w:ascii="Arial Narrow" w:hAnsi="Arial Narrow"/>
          <w:sz w:val="16"/>
          <w:szCs w:val="16"/>
          <w:lang w:val="en-US"/>
        </w:rPr>
        <w:t xml:space="preserve">(3)  EU </w:t>
      </w:r>
      <w:r w:rsidR="004675C2">
        <w:rPr>
          <w:rFonts w:ascii="Arial Narrow" w:hAnsi="Arial Narrow"/>
          <w:sz w:val="16"/>
          <w:szCs w:val="16"/>
          <w:lang w:val="en-US"/>
        </w:rPr>
        <w:t>Com</w:t>
      </w:r>
      <w:r>
        <w:rPr>
          <w:rFonts w:ascii="Arial Narrow" w:hAnsi="Arial Narrow"/>
          <w:sz w:val="16"/>
          <w:szCs w:val="16"/>
          <w:lang w:val="en-US"/>
        </w:rPr>
        <w:t xml:space="preserve">mission </w:t>
      </w:r>
      <w:r w:rsidRPr="007D7A44">
        <w:rPr>
          <w:rFonts w:ascii="Arial Narrow" w:hAnsi="Arial Narrow"/>
          <w:sz w:val="16"/>
          <w:szCs w:val="16"/>
          <w:lang w:val="en-US"/>
        </w:rPr>
        <w:t xml:space="preserve">Regulation </w:t>
      </w:r>
      <w:r w:rsidR="009C7C7F">
        <w:rPr>
          <w:rFonts w:ascii="Arial Narrow" w:hAnsi="Arial Narrow"/>
          <w:sz w:val="16"/>
          <w:szCs w:val="16"/>
          <w:lang w:val="en-US"/>
        </w:rPr>
        <w:t>813/2011</w:t>
      </w:r>
    </w:p>
    <w:p w:rsidR="002D7A9B" w:rsidRDefault="002D7A9B" w:rsidP="002D7A9B">
      <w:pPr>
        <w:spacing w:after="0"/>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sectPr w:rsidR="002D7A9B" w:rsidSect="004559D7">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A11AC9B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6DD"/>
    <w:rsid w:val="00032D79"/>
    <w:rsid w:val="000554CC"/>
    <w:rsid w:val="000804B9"/>
    <w:rsid w:val="001376DD"/>
    <w:rsid w:val="001848FA"/>
    <w:rsid w:val="001B3B97"/>
    <w:rsid w:val="002078E7"/>
    <w:rsid w:val="002D208F"/>
    <w:rsid w:val="002D7A9B"/>
    <w:rsid w:val="002F41A2"/>
    <w:rsid w:val="00354460"/>
    <w:rsid w:val="003E3E0E"/>
    <w:rsid w:val="004559D7"/>
    <w:rsid w:val="004675C2"/>
    <w:rsid w:val="004A41FC"/>
    <w:rsid w:val="004D2F1F"/>
    <w:rsid w:val="005E7E60"/>
    <w:rsid w:val="006B26B9"/>
    <w:rsid w:val="006E56AC"/>
    <w:rsid w:val="009921B8"/>
    <w:rsid w:val="00994934"/>
    <w:rsid w:val="009C7C7F"/>
    <w:rsid w:val="00A153CF"/>
    <w:rsid w:val="00B04883"/>
    <w:rsid w:val="00BF5F7E"/>
    <w:rsid w:val="00C11E3E"/>
    <w:rsid w:val="00D76C93"/>
    <w:rsid w:val="00E11D34"/>
    <w:rsid w:val="00E1545F"/>
    <w:rsid w:val="00E501E4"/>
    <w:rsid w:val="00F8557B"/>
    <w:rsid w:val="00F90731"/>
    <w:rsid w:val="00FA5B3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85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32D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85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32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TEMPORARY\Voci%20di%20Capitolato\TEMPLATES\616%20Template%20voci%20di%20capitolato%202016.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616 Template voci di capitolato 2016.dotx</Template>
  <TotalTime>0</TotalTime>
  <Pages>2</Pages>
  <Words>578</Words>
  <Characters>3300</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Andrea Zagaglia</cp:lastModifiedBy>
  <cp:revision>2</cp:revision>
  <dcterms:created xsi:type="dcterms:W3CDTF">2019-09-03T10:04:00Z</dcterms:created>
  <dcterms:modified xsi:type="dcterms:W3CDTF">2019-09-03T10:04:00Z</dcterms:modified>
</cp:coreProperties>
</file>