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5813F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B31347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5813FB">
              <w:rPr>
                <w:rFonts w:ascii="Arial Narrow" w:hAnsi="Arial Narrow"/>
                <w:b/>
                <w:sz w:val="26"/>
                <w:szCs w:val="26"/>
              </w:rPr>
              <w:t>P36</w:t>
            </w:r>
            <w:r w:rsidR="00D94A5E">
              <w:rPr>
                <w:rFonts w:ascii="Arial Narrow" w:hAnsi="Arial Narrow"/>
                <w:b/>
                <w:sz w:val="26"/>
                <w:szCs w:val="26"/>
              </w:rPr>
              <w:t>M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B31347">
              <w:rPr>
                <w:rFonts w:ascii="Arial Narrow" w:hAnsi="Arial Narrow"/>
                <w:b/>
              </w:rPr>
              <w:t>Cassetta a 4 Vie “Round Flow”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orizzontalmente tra 0° e 90°, con i quali è possibile ottenere un flusso d’aria in direzione parallela al soffitto, con un ampio raggio di distribuzione, prevenendo – al contempo – la formazione di macchie sul soffitto stesso. E’ possibile chiudere una o due vie per l’aria per facilitare l’installazione negli angoli. Possibilità di diluizione con aria esterna in percentuale pari al 10-12% del volume d’aria circolante.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termica; portata d’aria di A/B 780/600 m³/h, potenza assorbita dal motore: (raffr. 73 W; risc. 64 W) livello di pressione sonora A/B dell’unità non superiore a 31/28 dB(A) misurata ad 1m di distanza dalla macchina in stanza anecoica. 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di fornitura standard con fusibile di protezione e  prevalenza fino a 750 mm.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B31347" w:rsidRDefault="00B31347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F55EB">
              <w:rPr>
                <w:sz w:val="20"/>
              </w:rPr>
              <w:t>3,6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F55EB">
              <w:rPr>
                <w:sz w:val="20"/>
              </w:rPr>
              <w:t>4,0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B31347">
              <w:rPr>
                <w:sz w:val="20"/>
              </w:rPr>
              <w:t>4</w:t>
            </w:r>
            <w:r w:rsidR="00321223"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 xml:space="preserve"> mm</w:t>
            </w:r>
          </w:p>
          <w:p w:rsidR="00B31347" w:rsidRDefault="00B3134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264x</w:t>
            </w:r>
            <w:r w:rsidR="00C645B3">
              <w:rPr>
                <w:sz w:val="20"/>
              </w:rPr>
              <w:t>950x950</w:t>
            </w:r>
            <w:bookmarkStart w:id="0" w:name="_GoBack"/>
            <w:bookmarkEnd w:id="0"/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528</w:t>
            </w:r>
            <w:r>
              <w:rPr>
                <w:sz w:val="20"/>
              </w:rPr>
              <w:t>/</w:t>
            </w:r>
            <w:r w:rsidR="00B31347">
              <w:rPr>
                <w:sz w:val="20"/>
              </w:rPr>
              <w:t>750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19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813FB"/>
    <w:rsid w:val="005A1CBA"/>
    <w:rsid w:val="005C1CFB"/>
    <w:rsid w:val="005E7E60"/>
    <w:rsid w:val="00634752"/>
    <w:rsid w:val="006B26B9"/>
    <w:rsid w:val="006E56AC"/>
    <w:rsid w:val="007736CC"/>
    <w:rsid w:val="007816DE"/>
    <w:rsid w:val="00782A4F"/>
    <w:rsid w:val="007E1434"/>
    <w:rsid w:val="008C004C"/>
    <w:rsid w:val="00A04B2B"/>
    <w:rsid w:val="00B04883"/>
    <w:rsid w:val="00B31347"/>
    <w:rsid w:val="00BB19A3"/>
    <w:rsid w:val="00C05770"/>
    <w:rsid w:val="00C25DA9"/>
    <w:rsid w:val="00C645B3"/>
    <w:rsid w:val="00D94A5E"/>
    <w:rsid w:val="00DF55EB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34F9A1-B093-4990-B7FA-3038E10A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2016-02-01T11:31:00Z</dcterms:created>
  <dcterms:modified xsi:type="dcterms:W3CDTF">2016-02-01T11:36:00Z</dcterms:modified>
</cp:coreProperties>
</file>