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338"/>
        <w:gridCol w:w="2440"/>
      </w:tblGrid>
      <w:tr w:rsidR="00F8557B" w:rsidRPr="004559D7" w:rsidTr="004559D7">
        <w:tc>
          <w:tcPr>
            <w:tcW w:w="7338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4559D7" w:rsidRPr="00E6773F" w:rsidRDefault="004559D7" w:rsidP="00F8557B">
            <w:pPr>
              <w:tabs>
                <w:tab w:val="left" w:pos="2625"/>
              </w:tabs>
              <w:spacing w:before="120" w:after="120"/>
              <w:rPr>
                <w:rFonts w:ascii="Arial Narrow" w:hAnsi="Arial Narrow"/>
                <w:b/>
                <w:sz w:val="26"/>
                <w:szCs w:val="26"/>
              </w:rPr>
            </w:pPr>
            <w:r w:rsidRPr="00E6773F">
              <w:rPr>
                <w:rFonts w:ascii="Arial Narrow" w:hAnsi="Arial Narrow"/>
                <w:b/>
                <w:sz w:val="26"/>
                <w:szCs w:val="26"/>
              </w:rPr>
              <w:t>SCHEDA TECNICA DESCRITTIVA</w:t>
            </w:r>
          </w:p>
          <w:p w:rsidR="00F8557B" w:rsidRPr="00E6773F" w:rsidRDefault="00B90BA3" w:rsidP="003F494F">
            <w:pPr>
              <w:tabs>
                <w:tab w:val="left" w:pos="2625"/>
              </w:tabs>
              <w:spacing w:before="120" w:after="120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UNIT</w:t>
            </w:r>
            <w:r w:rsidRPr="00F757F5">
              <w:rPr>
                <w:rStyle w:val="ya-q-full-text"/>
                <w:rFonts w:ascii="Arial Narrow" w:hAnsi="Arial Narrow"/>
                <w:b/>
                <w:sz w:val="26"/>
                <w:szCs w:val="26"/>
              </w:rPr>
              <w:t>À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INTERNA PER SISTEMI VRV CON GHP AISIN</w:t>
            </w:r>
            <w:r w:rsidRPr="00E6773F">
              <w:rPr>
                <w:rFonts w:ascii="Arial Narrow" w:hAnsi="Arial Narrow"/>
                <w:b/>
                <w:sz w:val="26"/>
                <w:szCs w:val="26"/>
                <w:vertAlign w:val="superscript"/>
              </w:rPr>
              <w:t xml:space="preserve"> </w:t>
            </w:r>
            <w:r w:rsidR="00E6773F" w:rsidRPr="00E6773F">
              <w:rPr>
                <w:rFonts w:ascii="Arial Narrow" w:hAnsi="Arial Narrow"/>
                <w:b/>
                <w:sz w:val="26"/>
                <w:szCs w:val="26"/>
                <w:vertAlign w:val="superscript"/>
              </w:rPr>
              <w:t>®</w:t>
            </w:r>
          </w:p>
        </w:tc>
        <w:tc>
          <w:tcPr>
            <w:tcW w:w="2440" w:type="dxa"/>
            <w:tcBorders>
              <w:top w:val="single" w:sz="4" w:space="0" w:color="FFFFFF" w:themeColor="background1"/>
            </w:tcBorders>
            <w:vAlign w:val="center"/>
          </w:tcPr>
          <w:p w:rsidR="00F8557B" w:rsidRPr="00E6773F" w:rsidRDefault="00F8557B" w:rsidP="004559D7">
            <w:pPr>
              <w:spacing w:before="120" w:after="120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E6773F">
              <w:rPr>
                <w:rFonts w:ascii="Arial Narrow" w:hAnsi="Arial Narrow"/>
                <w:b/>
                <w:sz w:val="26"/>
                <w:szCs w:val="26"/>
              </w:rPr>
              <w:t>MODELLO</w:t>
            </w:r>
          </w:p>
        </w:tc>
      </w:tr>
      <w:tr w:rsidR="00F8557B" w:rsidRPr="00E6773F" w:rsidTr="004559D7">
        <w:trPr>
          <w:trHeight w:val="500"/>
        </w:trPr>
        <w:tc>
          <w:tcPr>
            <w:tcW w:w="7338" w:type="dxa"/>
            <w:tcBorders>
              <w:left w:val="single" w:sz="4" w:space="0" w:color="FFFFFF" w:themeColor="background1"/>
            </w:tcBorders>
          </w:tcPr>
          <w:p w:rsidR="00F8557B" w:rsidRPr="00E6773F" w:rsidRDefault="004559D7" w:rsidP="00F8557B">
            <w:pPr>
              <w:spacing w:before="120" w:after="120"/>
              <w:rPr>
                <w:rFonts w:ascii="Arial Narrow" w:hAnsi="Arial Narrow"/>
                <w:b/>
              </w:rPr>
            </w:pPr>
            <w:r w:rsidRPr="00E6773F">
              <w:rPr>
                <w:rFonts w:ascii="Arial Narrow" w:hAnsi="Arial Narrow"/>
                <w:b/>
              </w:rPr>
              <w:t xml:space="preserve">Descrizione </w:t>
            </w:r>
          </w:p>
        </w:tc>
        <w:tc>
          <w:tcPr>
            <w:tcW w:w="2440" w:type="dxa"/>
          </w:tcPr>
          <w:p w:rsidR="00F8557B" w:rsidRPr="00E6773F" w:rsidRDefault="001446EF" w:rsidP="00EB0509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AXCP140</w:t>
            </w:r>
          </w:p>
        </w:tc>
      </w:tr>
      <w:tr w:rsidR="004559D7" w:rsidRPr="004559D7" w:rsidTr="00AB782F">
        <w:trPr>
          <w:trHeight w:val="7157"/>
        </w:trPr>
        <w:tc>
          <w:tcPr>
            <w:tcW w:w="7338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E6773F" w:rsidRPr="00E6773F" w:rsidRDefault="00B90BA3" w:rsidP="00E6773F">
            <w:pPr>
              <w:spacing w:before="120" w:after="12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Unità Cassetta a 2 Vie</w:t>
            </w:r>
          </w:p>
          <w:p w:rsidR="00B90BA3" w:rsidRPr="00B90BA3" w:rsidRDefault="00B90BA3" w:rsidP="00B90BA3">
            <w:pPr>
              <w:numPr>
                <w:ilvl w:val="0"/>
                <w:numId w:val="5"/>
              </w:numPr>
              <w:ind w:left="426" w:hanging="357"/>
              <w:jc w:val="both"/>
              <w:rPr>
                <w:rFonts w:ascii="Arial Narrow" w:hAnsi="Arial Narrow"/>
                <w:bCs/>
              </w:rPr>
            </w:pPr>
            <w:r w:rsidRPr="00B90BA3">
              <w:rPr>
                <w:rFonts w:ascii="Arial Narrow" w:hAnsi="Arial Narrow"/>
                <w:bCs/>
              </w:rPr>
              <w:t>Struttura in lamiera d’acciaio zincato rivestita di materiale termoacustico (feltro/schiuma uretanica), doppio flusso di mandata dell’aria con deflettori motorizzati orientabili orizzontalmente tra 10° e 90°, che permettono di ottenere un flusso d’aria in direzione parallela al soffitto con un ampio raggio di distribuzione; ripresa nella parte inferiore centrale con griglia di aspirazione decorativa lavabile, di colore bianco, di fornitura standard; filtro dell’aria a lunga durata in rete di resina sintetica, antimuffa. Attacchi per il fluido refrigerante (del tipo a cartella) e quadro elettrico in posizione laterale per accesso facilitato per le operazioni d’installazione e manutenzione. Possibilità di diluizione con aria esterna in percentuale pari al 10-15% del volume d’aria circolante, tramite un’apertura laterale di 125mm di diametro.</w:t>
            </w:r>
          </w:p>
          <w:p w:rsidR="00B90BA3" w:rsidRPr="00B90BA3" w:rsidRDefault="00B90BA3" w:rsidP="00B90BA3">
            <w:pPr>
              <w:numPr>
                <w:ilvl w:val="0"/>
                <w:numId w:val="5"/>
              </w:numPr>
              <w:ind w:left="426" w:hanging="357"/>
              <w:jc w:val="both"/>
              <w:rPr>
                <w:rFonts w:ascii="Arial Narrow" w:hAnsi="Arial Narrow"/>
                <w:bCs/>
              </w:rPr>
            </w:pPr>
            <w:r w:rsidRPr="00B90BA3">
              <w:rPr>
                <w:rFonts w:ascii="Arial Narrow" w:hAnsi="Arial Narrow"/>
                <w:bCs/>
              </w:rPr>
              <w:t>Valvola di laminazione e regolazione dell’afflusso di refrigerante con motore passo-passo, 2000 passi, pilotata da un sistema di controllo a microprocessore con caratteristica PID (proporzionale-integrale-derivativa) che consente il controllo della temperatura ambiente con la massima precisione (scostamento di +/- 0,5° C dal valore di set point), raccogliendo i dati provenienti dai termistori sulla temperatura dell’aria di ripresa, sulla temperatura della linea del liquido e sulla temperatura della linea del gas.</w:t>
            </w:r>
          </w:p>
          <w:p w:rsidR="00B90BA3" w:rsidRPr="00B90BA3" w:rsidRDefault="00B90BA3" w:rsidP="00B90BA3">
            <w:pPr>
              <w:numPr>
                <w:ilvl w:val="0"/>
                <w:numId w:val="5"/>
              </w:numPr>
              <w:ind w:left="426" w:hanging="357"/>
              <w:jc w:val="both"/>
              <w:rPr>
                <w:rFonts w:ascii="Arial Narrow" w:hAnsi="Arial Narrow"/>
                <w:bCs/>
              </w:rPr>
            </w:pPr>
            <w:r w:rsidRPr="00B90BA3">
              <w:rPr>
                <w:rFonts w:ascii="Arial Narrow" w:hAnsi="Arial Narrow"/>
                <w:bCs/>
              </w:rPr>
              <w:t xml:space="preserve">Sonda di temperatura ambiente posta sulla ripresa dell’unità. In funzione delle effettive necessità deve essere possibile scegliere se utilizzare la sonda a bordo macchina o a bordo comando remoto a filo, ad essa connessa. </w:t>
            </w:r>
          </w:p>
          <w:p w:rsidR="00B90BA3" w:rsidRPr="00B90BA3" w:rsidRDefault="00B90BA3" w:rsidP="00B90BA3">
            <w:pPr>
              <w:numPr>
                <w:ilvl w:val="0"/>
                <w:numId w:val="5"/>
              </w:numPr>
              <w:ind w:left="426" w:hanging="357"/>
              <w:jc w:val="both"/>
              <w:rPr>
                <w:rFonts w:ascii="Arial Narrow" w:hAnsi="Arial Narrow"/>
                <w:bCs/>
              </w:rPr>
            </w:pPr>
            <w:r w:rsidRPr="00B90BA3">
              <w:rPr>
                <w:rFonts w:ascii="Arial Narrow" w:hAnsi="Arial Narrow"/>
                <w:bCs/>
              </w:rPr>
              <w:t>Termistori temperatura dell’aria di ripresa, temperatura linea del liquido, temperatura linea del gas</w:t>
            </w:r>
          </w:p>
          <w:p w:rsidR="00B90BA3" w:rsidRPr="00B90BA3" w:rsidRDefault="00B90BA3" w:rsidP="00B90BA3">
            <w:pPr>
              <w:numPr>
                <w:ilvl w:val="0"/>
                <w:numId w:val="5"/>
              </w:numPr>
              <w:ind w:left="426" w:hanging="357"/>
              <w:jc w:val="both"/>
              <w:rPr>
                <w:rFonts w:ascii="Arial Narrow" w:hAnsi="Arial Narrow"/>
                <w:bCs/>
              </w:rPr>
            </w:pPr>
            <w:r w:rsidRPr="00B90BA3">
              <w:rPr>
                <w:rFonts w:ascii="Arial Narrow" w:hAnsi="Arial Narrow"/>
                <w:bCs/>
              </w:rPr>
              <w:t>Ventilatore tangenziale tipo Sirocco con funzionamento silenzioso e assenza di vibrazioni, a due velocità, mosso da un motore elettrico monofase ad induzione direttamente accoppiato, dotato di protezione termica.</w:t>
            </w:r>
          </w:p>
          <w:p w:rsidR="00B90BA3" w:rsidRPr="00B90BA3" w:rsidRDefault="00B90BA3" w:rsidP="00B90BA3">
            <w:pPr>
              <w:numPr>
                <w:ilvl w:val="0"/>
                <w:numId w:val="5"/>
              </w:numPr>
              <w:ind w:left="426" w:hanging="357"/>
              <w:jc w:val="both"/>
              <w:rPr>
                <w:rFonts w:ascii="Arial Narrow" w:hAnsi="Arial Narrow"/>
                <w:bCs/>
              </w:rPr>
            </w:pPr>
            <w:r w:rsidRPr="00B90BA3">
              <w:rPr>
                <w:rFonts w:ascii="Arial Narrow" w:hAnsi="Arial Narrow"/>
                <w:bCs/>
              </w:rPr>
              <w:t>Scambiatore di calore in controcorrente costituito da tubi di rame internamente rigati HI-X Cu ed alette in alluminio ad alta efficienza.</w:t>
            </w:r>
          </w:p>
          <w:p w:rsidR="00B90BA3" w:rsidRPr="00B90BA3" w:rsidRDefault="00B90BA3" w:rsidP="00B90BA3">
            <w:pPr>
              <w:numPr>
                <w:ilvl w:val="0"/>
                <w:numId w:val="5"/>
              </w:numPr>
              <w:ind w:left="426" w:hanging="357"/>
              <w:jc w:val="both"/>
              <w:rPr>
                <w:rFonts w:ascii="Arial Narrow" w:hAnsi="Arial Narrow"/>
                <w:bCs/>
              </w:rPr>
            </w:pPr>
            <w:r w:rsidRPr="00B90BA3">
              <w:rPr>
                <w:rFonts w:ascii="Arial Narrow" w:hAnsi="Arial Narrow"/>
                <w:bCs/>
              </w:rPr>
              <w:t>Pompa di scarico condensa con fusibile di protezione di fornitura standard; prevalenza fino a 600 mm.</w:t>
            </w:r>
          </w:p>
          <w:p w:rsidR="00B90BA3" w:rsidRPr="00B90BA3" w:rsidRDefault="00B90BA3" w:rsidP="00B90BA3">
            <w:pPr>
              <w:numPr>
                <w:ilvl w:val="0"/>
                <w:numId w:val="5"/>
              </w:numPr>
              <w:ind w:left="426" w:hanging="357"/>
              <w:jc w:val="both"/>
              <w:rPr>
                <w:rFonts w:ascii="Arial Narrow" w:hAnsi="Arial Narrow"/>
                <w:bCs/>
              </w:rPr>
            </w:pPr>
            <w:r w:rsidRPr="00B90BA3">
              <w:rPr>
                <w:rFonts w:ascii="Arial Narrow" w:hAnsi="Arial Narrow"/>
                <w:bCs/>
              </w:rPr>
              <w:t>Sistema di controllo a microprocessore con funzioni di diagnostica, acquisizione e analisi dei messaggi di errore, segnalazione della necessità di manutenzione; storico dei messaggi di errore per l’identificazione dei guasti; possibilità di interrogare i termistori tramite il regolatore PID. Fusibile di protezione della scheda elettronica.</w:t>
            </w:r>
          </w:p>
          <w:p w:rsidR="00B90BA3" w:rsidRPr="00B90BA3" w:rsidRDefault="00B90BA3" w:rsidP="00B90BA3">
            <w:pPr>
              <w:numPr>
                <w:ilvl w:val="0"/>
                <w:numId w:val="5"/>
              </w:numPr>
              <w:ind w:left="426" w:hanging="357"/>
              <w:jc w:val="both"/>
              <w:rPr>
                <w:rFonts w:ascii="Arial Narrow" w:hAnsi="Arial Narrow"/>
                <w:bCs/>
              </w:rPr>
            </w:pPr>
            <w:r w:rsidRPr="00B90BA3">
              <w:rPr>
                <w:rFonts w:ascii="Arial Narrow" w:hAnsi="Arial Narrow"/>
                <w:bCs/>
              </w:rPr>
              <w:t>Collegamento al sistema di controllo tramite bus di comunicazione di tipo non polarizzato.</w:t>
            </w:r>
          </w:p>
          <w:p w:rsidR="00B90BA3" w:rsidRPr="00B90BA3" w:rsidRDefault="00B90BA3" w:rsidP="00B90BA3">
            <w:pPr>
              <w:numPr>
                <w:ilvl w:val="0"/>
                <w:numId w:val="5"/>
              </w:numPr>
              <w:ind w:left="426" w:hanging="357"/>
              <w:jc w:val="both"/>
              <w:rPr>
                <w:rFonts w:ascii="Arial Narrow" w:hAnsi="Arial Narrow"/>
                <w:bCs/>
              </w:rPr>
            </w:pPr>
            <w:r w:rsidRPr="00B90BA3">
              <w:rPr>
                <w:rFonts w:ascii="Arial Narrow" w:hAnsi="Arial Narrow"/>
                <w:bCs/>
              </w:rPr>
              <w:t>Possibilità di controllo dei consumi tramite collegamento a comando centralizzato.</w:t>
            </w:r>
          </w:p>
          <w:p w:rsidR="00B90BA3" w:rsidRPr="00B90BA3" w:rsidRDefault="00B90BA3" w:rsidP="00B90BA3">
            <w:pPr>
              <w:numPr>
                <w:ilvl w:val="0"/>
                <w:numId w:val="5"/>
              </w:numPr>
              <w:ind w:left="426" w:hanging="357"/>
              <w:jc w:val="both"/>
              <w:rPr>
                <w:rFonts w:ascii="Arial Narrow" w:hAnsi="Arial Narrow"/>
                <w:bCs/>
              </w:rPr>
            </w:pPr>
            <w:r w:rsidRPr="00B90BA3">
              <w:rPr>
                <w:rFonts w:ascii="Arial Narrow" w:hAnsi="Arial Narrow"/>
                <w:bCs/>
              </w:rPr>
              <w:t>Gestione del funzionamento via web tramite collegamento a comando centralizzato.</w:t>
            </w:r>
          </w:p>
          <w:p w:rsidR="00B90BA3" w:rsidRPr="00B90BA3" w:rsidRDefault="00B90BA3" w:rsidP="00B90BA3">
            <w:pPr>
              <w:numPr>
                <w:ilvl w:val="0"/>
                <w:numId w:val="5"/>
              </w:numPr>
              <w:ind w:left="426" w:hanging="357"/>
              <w:jc w:val="both"/>
              <w:rPr>
                <w:rFonts w:ascii="Arial Narrow" w:hAnsi="Arial Narrow"/>
                <w:bCs/>
              </w:rPr>
            </w:pPr>
            <w:r w:rsidRPr="00B90BA3">
              <w:rPr>
                <w:rFonts w:ascii="Arial Narrow" w:hAnsi="Arial Narrow"/>
                <w:bCs/>
              </w:rPr>
              <w:t>Possibilità di interfacciamento con bus di comunicazione per sistemi BMS (Bulding Management Systems) a protocollo LONworks® e BACnet.</w:t>
            </w:r>
          </w:p>
          <w:p w:rsidR="00B90BA3" w:rsidRPr="00B90BA3" w:rsidRDefault="00B90BA3" w:rsidP="00B90BA3">
            <w:pPr>
              <w:numPr>
                <w:ilvl w:val="0"/>
                <w:numId w:val="5"/>
              </w:numPr>
              <w:ind w:left="426" w:hanging="357"/>
              <w:jc w:val="both"/>
              <w:rPr>
                <w:rFonts w:ascii="Arial Narrow" w:hAnsi="Arial Narrow"/>
                <w:bCs/>
              </w:rPr>
            </w:pPr>
            <w:r w:rsidRPr="00B90BA3">
              <w:rPr>
                <w:rFonts w:ascii="Arial Narrow" w:hAnsi="Arial Narrow"/>
                <w:bCs/>
              </w:rPr>
              <w:t>Contatti puliti per arresto di emergenza.</w:t>
            </w:r>
          </w:p>
          <w:p w:rsidR="00B90BA3" w:rsidRPr="00B90BA3" w:rsidRDefault="00B90BA3" w:rsidP="00B90BA3">
            <w:pPr>
              <w:numPr>
                <w:ilvl w:val="0"/>
                <w:numId w:val="5"/>
              </w:numPr>
              <w:ind w:left="426" w:hanging="357"/>
              <w:jc w:val="both"/>
              <w:rPr>
                <w:rFonts w:ascii="Arial Narrow" w:hAnsi="Arial Narrow"/>
              </w:rPr>
            </w:pPr>
            <w:r w:rsidRPr="00B90BA3">
              <w:rPr>
                <w:rFonts w:ascii="Arial Narrow" w:hAnsi="Arial Narrow"/>
                <w:bCs/>
              </w:rPr>
              <w:t>Dichiarazione di conformità alle direttive europee 89/336/EEC (compatibilità elettromagnetica), 73/23/EEC (bassa tensione) e 98/37/EC (direttiva macchine) fornita con l’unità.</w:t>
            </w:r>
          </w:p>
          <w:p w:rsidR="00B90BA3" w:rsidRDefault="00B90BA3" w:rsidP="00AB782F">
            <w:pPr>
              <w:spacing w:before="120" w:after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B90BA3" w:rsidRDefault="00B90BA3" w:rsidP="00AB782F">
            <w:pPr>
              <w:spacing w:before="120" w:after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B90BA3" w:rsidRPr="00CA506E" w:rsidRDefault="00B90BA3" w:rsidP="00AB782F">
            <w:pPr>
              <w:spacing w:before="120" w:after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4" w:space="0" w:color="FFFFFF" w:themeColor="background1"/>
            </w:tcBorders>
          </w:tcPr>
          <w:p w:rsidR="004559D7" w:rsidRPr="004559D7" w:rsidRDefault="004559D7" w:rsidP="00F8557B">
            <w:pPr>
              <w:spacing w:before="120" w:after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032D79" w:rsidRPr="004559D7" w:rsidTr="00032D79">
        <w:trPr>
          <w:trHeight w:val="375"/>
        </w:trPr>
        <w:tc>
          <w:tcPr>
            <w:tcW w:w="73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032D79" w:rsidRPr="005A7198" w:rsidRDefault="00032D79" w:rsidP="00F8557B">
            <w:pPr>
              <w:spacing w:before="120" w:after="120"/>
              <w:rPr>
                <w:rFonts w:ascii="Arial Narrow" w:hAnsi="Arial Narrow"/>
                <w:b/>
              </w:rPr>
            </w:pPr>
            <w:r w:rsidRPr="005A7198">
              <w:rPr>
                <w:rFonts w:ascii="Arial Narrow" w:hAnsi="Arial Narrow"/>
                <w:b/>
              </w:rPr>
              <w:lastRenderedPageBreak/>
              <w:t>Caratteristiche tecniche</w:t>
            </w:r>
          </w:p>
        </w:tc>
        <w:tc>
          <w:tcPr>
            <w:tcW w:w="244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032D79" w:rsidRPr="004559D7" w:rsidRDefault="00032D79" w:rsidP="00F8557B">
            <w:pPr>
              <w:spacing w:before="120" w:after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032D79" w:rsidRPr="004559D7" w:rsidTr="00032D79">
        <w:trPr>
          <w:trHeight w:val="4110"/>
        </w:trPr>
        <w:tc>
          <w:tcPr>
            <w:tcW w:w="73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43391E" w:rsidRPr="0043391E" w:rsidRDefault="0043391E" w:rsidP="0043391E">
            <w:pPr>
              <w:pStyle w:val="Paragrafoelenco"/>
              <w:numPr>
                <w:ilvl w:val="0"/>
                <w:numId w:val="4"/>
              </w:numPr>
              <w:spacing w:before="120" w:after="120"/>
              <w:ind w:left="426"/>
              <w:rPr>
                <w:rFonts w:ascii="Arial Narrow" w:hAnsi="Arial Narrow"/>
              </w:rPr>
            </w:pPr>
            <w:r w:rsidRPr="0043391E">
              <w:rPr>
                <w:rFonts w:ascii="Arial Narrow" w:hAnsi="Arial Narrow"/>
              </w:rPr>
              <w:t>Potenza frigorifera</w:t>
            </w:r>
            <w:r w:rsidRPr="0043391E">
              <w:rPr>
                <w:rFonts w:ascii="Arial Narrow" w:hAnsi="Arial Narrow"/>
              </w:rPr>
              <w:tab/>
              <w:t xml:space="preserve">   </w:t>
            </w:r>
            <w:r w:rsidRPr="0043391E">
              <w:rPr>
                <w:rFonts w:ascii="Arial Narrow" w:hAnsi="Arial Narrow"/>
              </w:rPr>
              <w:tab/>
            </w:r>
            <w:r w:rsidRPr="0043391E">
              <w:rPr>
                <w:rFonts w:ascii="Arial Narrow" w:hAnsi="Arial Narrow"/>
              </w:rPr>
              <w:tab/>
            </w:r>
            <w:r w:rsidRPr="0043391E">
              <w:rPr>
                <w:rFonts w:ascii="Arial Narrow" w:hAnsi="Arial Narrow"/>
              </w:rPr>
              <w:tab/>
            </w:r>
            <w:r w:rsidR="001446EF">
              <w:rPr>
                <w:rFonts w:ascii="Arial Narrow" w:hAnsi="Arial Narrow"/>
              </w:rPr>
              <w:t>14</w:t>
            </w:r>
            <w:r w:rsidR="00310F0A">
              <w:rPr>
                <w:rFonts w:ascii="Arial Narrow" w:hAnsi="Arial Narrow"/>
              </w:rPr>
              <w:t>,0</w:t>
            </w:r>
            <w:r w:rsidRPr="0043391E">
              <w:rPr>
                <w:rFonts w:ascii="Arial Narrow" w:hAnsi="Arial Narrow"/>
              </w:rPr>
              <w:t xml:space="preserve"> kW</w:t>
            </w:r>
          </w:p>
          <w:p w:rsidR="0043391E" w:rsidRPr="0043391E" w:rsidRDefault="0043391E" w:rsidP="0043391E">
            <w:pPr>
              <w:pStyle w:val="Paragrafoelenco"/>
              <w:numPr>
                <w:ilvl w:val="0"/>
                <w:numId w:val="4"/>
              </w:numPr>
              <w:spacing w:before="120" w:after="120"/>
              <w:ind w:left="426"/>
              <w:rPr>
                <w:rFonts w:ascii="Arial Narrow" w:hAnsi="Arial Narrow"/>
              </w:rPr>
            </w:pPr>
            <w:r w:rsidRPr="0043391E">
              <w:rPr>
                <w:rFonts w:ascii="Arial Narrow" w:hAnsi="Arial Narrow"/>
              </w:rPr>
              <w:t>Potenza termica</w:t>
            </w:r>
            <w:r w:rsidRPr="0043391E">
              <w:rPr>
                <w:rFonts w:ascii="Arial Narrow" w:hAnsi="Arial Narrow"/>
              </w:rPr>
              <w:tab/>
            </w:r>
            <w:r w:rsidRPr="0043391E">
              <w:rPr>
                <w:rFonts w:ascii="Arial Narrow" w:hAnsi="Arial Narrow"/>
              </w:rPr>
              <w:tab/>
            </w:r>
            <w:r w:rsidRPr="0043391E">
              <w:rPr>
                <w:rFonts w:ascii="Arial Narrow" w:hAnsi="Arial Narrow"/>
              </w:rPr>
              <w:tab/>
            </w:r>
            <w:r w:rsidRPr="0043391E">
              <w:rPr>
                <w:rFonts w:ascii="Arial Narrow" w:hAnsi="Arial Narrow"/>
              </w:rPr>
              <w:tab/>
            </w:r>
            <w:r w:rsidR="001446EF">
              <w:rPr>
                <w:rFonts w:ascii="Arial Narrow" w:hAnsi="Arial Narrow"/>
              </w:rPr>
              <w:t>16</w:t>
            </w:r>
            <w:r w:rsidR="00EB0509">
              <w:rPr>
                <w:rFonts w:ascii="Arial Narrow" w:hAnsi="Arial Narrow"/>
              </w:rPr>
              <w:t>,0</w:t>
            </w:r>
            <w:r w:rsidRPr="0043391E">
              <w:rPr>
                <w:rFonts w:ascii="Arial Narrow" w:hAnsi="Arial Narrow"/>
              </w:rPr>
              <w:t xml:space="preserve"> kW</w:t>
            </w:r>
          </w:p>
          <w:p w:rsidR="0043391E" w:rsidRDefault="0043391E" w:rsidP="0043391E">
            <w:pPr>
              <w:pStyle w:val="Paragrafoelenco"/>
              <w:numPr>
                <w:ilvl w:val="0"/>
                <w:numId w:val="4"/>
              </w:numPr>
              <w:spacing w:before="120" w:after="120"/>
              <w:ind w:left="426"/>
              <w:rPr>
                <w:rFonts w:ascii="Arial Narrow" w:hAnsi="Arial Narrow"/>
              </w:rPr>
            </w:pPr>
            <w:r w:rsidRPr="0043391E">
              <w:rPr>
                <w:rFonts w:ascii="Arial Narrow" w:hAnsi="Arial Narrow"/>
              </w:rPr>
              <w:t>Dimensioni (AxLxP)</w:t>
            </w:r>
            <w:r w:rsidRPr="0043391E">
              <w:rPr>
                <w:rFonts w:ascii="Arial Narrow" w:hAnsi="Arial Narrow"/>
              </w:rPr>
              <w:tab/>
            </w:r>
            <w:r w:rsidRPr="0043391E">
              <w:rPr>
                <w:rFonts w:ascii="Arial Narrow" w:hAnsi="Arial Narrow"/>
              </w:rPr>
              <w:tab/>
            </w:r>
            <w:r w:rsidRPr="0043391E">
              <w:rPr>
                <w:rFonts w:ascii="Arial Narrow" w:hAnsi="Arial Narrow"/>
              </w:rPr>
              <w:tab/>
            </w:r>
            <w:r w:rsidR="00E9270B">
              <w:rPr>
                <w:rFonts w:ascii="Arial Narrow" w:hAnsi="Arial Narrow"/>
              </w:rPr>
              <w:tab/>
            </w:r>
            <w:r w:rsidR="004A21C1">
              <w:rPr>
                <w:rFonts w:ascii="Arial Narrow" w:hAnsi="Arial Narrow"/>
              </w:rPr>
              <w:t>305x1</w:t>
            </w:r>
            <w:r w:rsidR="00AD620C">
              <w:rPr>
                <w:rFonts w:ascii="Arial Narrow" w:hAnsi="Arial Narrow"/>
              </w:rPr>
              <w:t>.</w:t>
            </w:r>
            <w:r w:rsidR="004A21C1">
              <w:rPr>
                <w:rFonts w:ascii="Arial Narrow" w:hAnsi="Arial Narrow"/>
              </w:rPr>
              <w:t>445</w:t>
            </w:r>
            <w:r w:rsidRPr="0043391E">
              <w:rPr>
                <w:rFonts w:ascii="Arial Narrow" w:hAnsi="Arial Narrow"/>
              </w:rPr>
              <w:t>x</w:t>
            </w:r>
            <w:r w:rsidR="00E9270B">
              <w:rPr>
                <w:rFonts w:ascii="Arial Narrow" w:hAnsi="Arial Narrow"/>
              </w:rPr>
              <w:t>620</w:t>
            </w:r>
            <w:r w:rsidRPr="0043391E">
              <w:rPr>
                <w:rFonts w:ascii="Arial Narrow" w:hAnsi="Arial Narrow"/>
              </w:rPr>
              <w:t xml:space="preserve"> mm</w:t>
            </w:r>
          </w:p>
          <w:p w:rsidR="00E9270B" w:rsidRPr="0043391E" w:rsidRDefault="00E9270B" w:rsidP="00E9270B">
            <w:pPr>
              <w:pStyle w:val="Paragrafoelenco"/>
              <w:spacing w:before="120" w:after="120"/>
              <w:ind w:left="426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 pannello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 w:rsidR="004A21C1">
              <w:rPr>
                <w:rFonts w:ascii="Arial Narrow" w:hAnsi="Arial Narrow"/>
              </w:rPr>
              <w:t>360x1</w:t>
            </w:r>
            <w:r w:rsidR="00AD620C">
              <w:rPr>
                <w:rFonts w:ascii="Arial Narrow" w:hAnsi="Arial Narrow"/>
              </w:rPr>
              <w:t>.</w:t>
            </w:r>
            <w:bookmarkStart w:id="0" w:name="_GoBack"/>
            <w:bookmarkEnd w:id="0"/>
            <w:r w:rsidR="004A21C1">
              <w:rPr>
                <w:rFonts w:ascii="Arial Narrow" w:hAnsi="Arial Narrow"/>
              </w:rPr>
              <w:t>740</w:t>
            </w:r>
            <w:r>
              <w:rPr>
                <w:rFonts w:ascii="Arial Narrow" w:hAnsi="Arial Narrow"/>
              </w:rPr>
              <w:t>x700</w:t>
            </w:r>
          </w:p>
          <w:p w:rsidR="0043391E" w:rsidRPr="0043391E" w:rsidRDefault="0043391E" w:rsidP="0043391E">
            <w:pPr>
              <w:pStyle w:val="Paragrafoelenco"/>
              <w:numPr>
                <w:ilvl w:val="0"/>
                <w:numId w:val="4"/>
              </w:numPr>
              <w:spacing w:before="120" w:after="120"/>
              <w:ind w:left="426"/>
              <w:rPr>
                <w:rFonts w:ascii="Arial Narrow" w:hAnsi="Arial Narrow"/>
              </w:rPr>
            </w:pPr>
            <w:r w:rsidRPr="0043391E">
              <w:rPr>
                <w:rFonts w:ascii="Arial Narrow" w:hAnsi="Arial Narrow"/>
              </w:rPr>
              <w:t>Portata d’aria (Min/Max)</w:t>
            </w:r>
            <w:r w:rsidRPr="0043391E">
              <w:rPr>
                <w:rFonts w:ascii="Arial Narrow" w:hAnsi="Arial Narrow"/>
              </w:rPr>
              <w:tab/>
            </w:r>
            <w:r w:rsidRPr="0043391E">
              <w:rPr>
                <w:rFonts w:ascii="Arial Narrow" w:hAnsi="Arial Narrow"/>
              </w:rPr>
              <w:tab/>
            </w:r>
            <w:r w:rsidRPr="0043391E">
              <w:rPr>
                <w:rFonts w:ascii="Arial Narrow" w:hAnsi="Arial Narrow"/>
              </w:rPr>
              <w:tab/>
            </w:r>
            <w:r w:rsidR="004A21C1">
              <w:rPr>
                <w:rFonts w:ascii="Arial Narrow" w:hAnsi="Arial Narrow"/>
              </w:rPr>
              <w:t>111</w:t>
            </w:r>
            <w:r w:rsidR="009B7442">
              <w:rPr>
                <w:rFonts w:ascii="Arial Narrow" w:hAnsi="Arial Narrow"/>
              </w:rPr>
              <w:t>0</w:t>
            </w:r>
            <w:r w:rsidRPr="0043391E">
              <w:rPr>
                <w:rFonts w:ascii="Arial Narrow" w:hAnsi="Arial Narrow"/>
              </w:rPr>
              <w:t>/</w:t>
            </w:r>
            <w:r w:rsidR="004A21C1">
              <w:rPr>
                <w:rFonts w:ascii="Arial Narrow" w:hAnsi="Arial Narrow"/>
              </w:rPr>
              <w:t>135</w:t>
            </w:r>
            <w:r w:rsidRPr="0043391E">
              <w:rPr>
                <w:rFonts w:ascii="Arial Narrow" w:hAnsi="Arial Narrow"/>
              </w:rPr>
              <w:t>0 m³/h</w:t>
            </w:r>
          </w:p>
          <w:p w:rsidR="0043391E" w:rsidRPr="0043391E" w:rsidRDefault="00DC0D1A" w:rsidP="0043391E">
            <w:pPr>
              <w:pStyle w:val="Paragrafoelenco"/>
              <w:numPr>
                <w:ilvl w:val="0"/>
                <w:numId w:val="4"/>
              </w:numPr>
              <w:spacing w:before="120" w:after="120"/>
              <w:ind w:left="426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Peso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 w:rsidR="001446EF">
              <w:rPr>
                <w:rFonts w:ascii="Arial Narrow" w:hAnsi="Arial Narrow"/>
              </w:rPr>
              <w:t>38</w:t>
            </w:r>
            <w:r w:rsidR="0043391E" w:rsidRPr="0043391E">
              <w:rPr>
                <w:rFonts w:ascii="Arial Narrow" w:hAnsi="Arial Narrow"/>
              </w:rPr>
              <w:t xml:space="preserve"> Kg</w:t>
            </w:r>
          </w:p>
          <w:p w:rsidR="0043391E" w:rsidRPr="0043391E" w:rsidRDefault="0043391E" w:rsidP="0043391E">
            <w:pPr>
              <w:pStyle w:val="Paragrafoelenco"/>
              <w:numPr>
                <w:ilvl w:val="0"/>
                <w:numId w:val="4"/>
              </w:numPr>
              <w:spacing w:before="120" w:after="120"/>
              <w:ind w:left="426"/>
              <w:rPr>
                <w:rFonts w:ascii="Arial Narrow" w:hAnsi="Arial Narrow"/>
              </w:rPr>
            </w:pPr>
            <w:r w:rsidRPr="0043391E">
              <w:rPr>
                <w:rFonts w:ascii="Arial Narrow" w:hAnsi="Arial Narrow"/>
              </w:rPr>
              <w:t>Diametro Tubazioni</w:t>
            </w:r>
            <w:r w:rsidRPr="0043391E">
              <w:rPr>
                <w:rFonts w:ascii="Arial Narrow" w:hAnsi="Arial Narrow"/>
              </w:rPr>
              <w:tab/>
            </w:r>
            <w:r w:rsidRPr="0043391E">
              <w:rPr>
                <w:rFonts w:ascii="Arial Narrow" w:hAnsi="Arial Narrow"/>
              </w:rPr>
              <w:tab/>
            </w:r>
            <w:r w:rsidRPr="0043391E">
              <w:rPr>
                <w:rFonts w:ascii="Arial Narrow" w:hAnsi="Arial Narrow"/>
              </w:rPr>
              <w:tab/>
            </w:r>
            <w:r w:rsidRPr="0043391E">
              <w:rPr>
                <w:rFonts w:ascii="Arial Narrow" w:hAnsi="Arial Narrow"/>
              </w:rPr>
              <w:tab/>
            </w:r>
            <w:r w:rsidR="00EB0509">
              <w:rPr>
                <w:rFonts w:ascii="Arial Narrow" w:hAnsi="Arial Narrow"/>
              </w:rPr>
              <w:t>Liquido: 9</w:t>
            </w:r>
            <w:r w:rsidRPr="0043391E">
              <w:rPr>
                <w:rFonts w:ascii="Arial Narrow" w:hAnsi="Arial Narrow"/>
              </w:rPr>
              <w:t>,</w:t>
            </w:r>
            <w:r w:rsidR="00EB0509">
              <w:rPr>
                <w:rFonts w:ascii="Arial Narrow" w:hAnsi="Arial Narrow"/>
              </w:rPr>
              <w:t>5</w:t>
            </w:r>
            <w:r w:rsidRPr="0043391E">
              <w:rPr>
                <w:rFonts w:ascii="Arial Narrow" w:hAnsi="Arial Narrow"/>
              </w:rPr>
              <w:t xml:space="preserve"> mm</w:t>
            </w:r>
            <w:r w:rsidRPr="0043391E">
              <w:rPr>
                <w:rFonts w:ascii="Arial Narrow" w:hAnsi="Arial Narrow"/>
              </w:rPr>
              <w:tab/>
            </w:r>
            <w:r w:rsidRPr="0043391E">
              <w:rPr>
                <w:rFonts w:ascii="Arial Narrow" w:hAnsi="Arial Narrow"/>
              </w:rPr>
              <w:tab/>
            </w:r>
            <w:r w:rsidRPr="0043391E">
              <w:rPr>
                <w:rFonts w:ascii="Arial Narrow" w:hAnsi="Arial Narrow"/>
              </w:rPr>
              <w:tab/>
            </w:r>
            <w:r w:rsidRPr="0043391E">
              <w:rPr>
                <w:rFonts w:ascii="Arial Narrow" w:hAnsi="Arial Narrow"/>
              </w:rPr>
              <w:tab/>
            </w:r>
            <w:r w:rsidRPr="0043391E">
              <w:rPr>
                <w:rFonts w:ascii="Arial Narrow" w:hAnsi="Arial Narrow"/>
              </w:rPr>
              <w:tab/>
            </w:r>
            <w:r w:rsidRPr="0043391E">
              <w:rPr>
                <w:rFonts w:ascii="Arial Narrow" w:hAnsi="Arial Narrow"/>
              </w:rPr>
              <w:tab/>
            </w:r>
            <w:r w:rsidRPr="0043391E">
              <w:rPr>
                <w:rFonts w:ascii="Arial Narrow" w:hAnsi="Arial Narrow"/>
              </w:rPr>
              <w:tab/>
            </w:r>
            <w:r w:rsidRPr="0043391E">
              <w:rPr>
                <w:rFonts w:ascii="Arial Narrow" w:hAnsi="Arial Narrow"/>
              </w:rPr>
              <w:tab/>
            </w:r>
            <w:r w:rsidRPr="0043391E">
              <w:rPr>
                <w:rFonts w:ascii="Arial Narrow" w:hAnsi="Arial Narrow"/>
              </w:rPr>
              <w:tab/>
            </w:r>
            <w:r w:rsidR="00EB0509">
              <w:rPr>
                <w:rFonts w:ascii="Arial Narrow" w:hAnsi="Arial Narrow"/>
              </w:rPr>
              <w:t>Gas: 15</w:t>
            </w:r>
            <w:r w:rsidRPr="0043391E">
              <w:rPr>
                <w:rFonts w:ascii="Arial Narrow" w:hAnsi="Arial Narrow"/>
              </w:rPr>
              <w:t>,</w:t>
            </w:r>
            <w:r w:rsidR="00EB0509">
              <w:rPr>
                <w:rFonts w:ascii="Arial Narrow" w:hAnsi="Arial Narrow"/>
              </w:rPr>
              <w:t>9</w:t>
            </w:r>
            <w:r w:rsidRPr="0043391E">
              <w:rPr>
                <w:rFonts w:ascii="Arial Narrow" w:hAnsi="Arial Narrow"/>
              </w:rPr>
              <w:t xml:space="preserve"> mm</w:t>
            </w:r>
          </w:p>
          <w:p w:rsidR="0043391E" w:rsidRDefault="0043391E" w:rsidP="0043391E">
            <w:pPr>
              <w:pStyle w:val="Paragrafoelenco"/>
              <w:numPr>
                <w:ilvl w:val="0"/>
                <w:numId w:val="4"/>
              </w:numPr>
              <w:spacing w:before="120" w:after="120"/>
              <w:ind w:left="426"/>
              <w:rPr>
                <w:rFonts w:ascii="Arial Narrow" w:hAnsi="Arial Narrow"/>
              </w:rPr>
            </w:pPr>
            <w:r w:rsidRPr="0043391E">
              <w:rPr>
                <w:rFonts w:ascii="Arial Narrow" w:hAnsi="Arial Narrow"/>
              </w:rPr>
              <w:t>Refrigerante</w:t>
            </w:r>
            <w:r w:rsidRPr="0043391E">
              <w:rPr>
                <w:rFonts w:ascii="Arial Narrow" w:hAnsi="Arial Narrow"/>
              </w:rPr>
              <w:tab/>
            </w:r>
            <w:r w:rsidRPr="0043391E">
              <w:rPr>
                <w:rFonts w:ascii="Arial Narrow" w:hAnsi="Arial Narrow"/>
              </w:rPr>
              <w:tab/>
            </w:r>
            <w:r w:rsidRPr="0043391E">
              <w:rPr>
                <w:rFonts w:ascii="Arial Narrow" w:hAnsi="Arial Narrow"/>
              </w:rPr>
              <w:tab/>
            </w:r>
            <w:r w:rsidRPr="0043391E">
              <w:rPr>
                <w:rFonts w:ascii="Arial Narrow" w:hAnsi="Arial Narrow"/>
              </w:rPr>
              <w:tab/>
              <w:t>R 410 A</w:t>
            </w:r>
          </w:p>
          <w:p w:rsidR="00B61762" w:rsidRPr="0043391E" w:rsidRDefault="0043391E" w:rsidP="0043391E">
            <w:pPr>
              <w:pStyle w:val="Paragrafoelenco"/>
              <w:numPr>
                <w:ilvl w:val="0"/>
                <w:numId w:val="4"/>
              </w:numPr>
              <w:spacing w:before="120" w:after="120"/>
              <w:ind w:left="426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Alimentazione</w:t>
            </w:r>
            <w:r w:rsidRPr="0043391E">
              <w:rPr>
                <w:rFonts w:ascii="Arial Narrow" w:hAnsi="Arial Narrow"/>
              </w:rPr>
              <w:tab/>
            </w:r>
            <w:r w:rsidRPr="0043391E">
              <w:rPr>
                <w:rFonts w:ascii="Arial Narrow" w:hAnsi="Arial Narrow"/>
              </w:rPr>
              <w:tab/>
            </w:r>
            <w:r w:rsidRPr="0043391E">
              <w:rPr>
                <w:rFonts w:ascii="Arial Narrow" w:hAnsi="Arial Narrow"/>
              </w:rPr>
              <w:tab/>
            </w:r>
            <w:r w:rsidRPr="0043391E">
              <w:rPr>
                <w:rFonts w:ascii="Arial Narrow" w:hAnsi="Arial Narrow"/>
              </w:rPr>
              <w:tab/>
              <w:t>220-240 V monofase a 50 Hz</w:t>
            </w:r>
            <w:r w:rsidRPr="0043391E">
              <w:rPr>
                <w:rFonts w:ascii="Arial Narrow" w:hAnsi="Arial Narrow"/>
              </w:rPr>
              <w:tab/>
            </w:r>
            <w:r w:rsidRPr="0043391E">
              <w:rPr>
                <w:rFonts w:ascii="Arial Narrow" w:hAnsi="Arial Narrow"/>
              </w:rPr>
              <w:tab/>
            </w:r>
            <w:r w:rsidRPr="0043391E">
              <w:rPr>
                <w:rFonts w:ascii="Arial Narrow" w:hAnsi="Arial Narrow"/>
              </w:rPr>
              <w:tab/>
            </w:r>
          </w:p>
        </w:tc>
        <w:tc>
          <w:tcPr>
            <w:tcW w:w="244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032D79" w:rsidRPr="004559D7" w:rsidRDefault="00032D79" w:rsidP="00F8557B">
            <w:pPr>
              <w:spacing w:before="120" w:after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6B26B9" w:rsidRDefault="006B26B9"/>
    <w:sectPr w:rsidR="006B26B9" w:rsidSect="004559D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700F"/>
    <w:multiLevelType w:val="hybridMultilevel"/>
    <w:tmpl w:val="A11AC9B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41C77"/>
    <w:multiLevelType w:val="hybridMultilevel"/>
    <w:tmpl w:val="350EBD0C"/>
    <w:lvl w:ilvl="0" w:tplc="535A3F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2C6A38"/>
    <w:multiLevelType w:val="hybridMultilevel"/>
    <w:tmpl w:val="59069B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3F3FD2"/>
    <w:multiLevelType w:val="hybridMultilevel"/>
    <w:tmpl w:val="74A09822"/>
    <w:lvl w:ilvl="0" w:tplc="C7B63780"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6492BDB"/>
    <w:multiLevelType w:val="hybridMultilevel"/>
    <w:tmpl w:val="4364E9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672EA2"/>
    <w:multiLevelType w:val="hybridMultilevel"/>
    <w:tmpl w:val="D392FE0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ttachedTemplate r:id="rId1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9C7"/>
    <w:rsid w:val="00032D79"/>
    <w:rsid w:val="000E1372"/>
    <w:rsid w:val="001446EF"/>
    <w:rsid w:val="00267E58"/>
    <w:rsid w:val="002C5E49"/>
    <w:rsid w:val="002C6E2C"/>
    <w:rsid w:val="002E08DD"/>
    <w:rsid w:val="002F41A2"/>
    <w:rsid w:val="00310F0A"/>
    <w:rsid w:val="00370BB8"/>
    <w:rsid w:val="003F494F"/>
    <w:rsid w:val="0043391E"/>
    <w:rsid w:val="004559D7"/>
    <w:rsid w:val="004A21C1"/>
    <w:rsid w:val="005A7198"/>
    <w:rsid w:val="00660377"/>
    <w:rsid w:val="006973C6"/>
    <w:rsid w:val="006B26B9"/>
    <w:rsid w:val="006E56AC"/>
    <w:rsid w:val="00795F3F"/>
    <w:rsid w:val="00867459"/>
    <w:rsid w:val="00891F50"/>
    <w:rsid w:val="009136F4"/>
    <w:rsid w:val="00957426"/>
    <w:rsid w:val="009B7442"/>
    <w:rsid w:val="009F129C"/>
    <w:rsid w:val="00AB782F"/>
    <w:rsid w:val="00AD620C"/>
    <w:rsid w:val="00B03DA0"/>
    <w:rsid w:val="00B61762"/>
    <w:rsid w:val="00B90BA3"/>
    <w:rsid w:val="00C62504"/>
    <w:rsid w:val="00CA506E"/>
    <w:rsid w:val="00CB378E"/>
    <w:rsid w:val="00CE4E15"/>
    <w:rsid w:val="00D509C7"/>
    <w:rsid w:val="00DC0D1A"/>
    <w:rsid w:val="00E331F4"/>
    <w:rsid w:val="00E45292"/>
    <w:rsid w:val="00E55452"/>
    <w:rsid w:val="00E6773F"/>
    <w:rsid w:val="00E9270B"/>
    <w:rsid w:val="00EA1D7D"/>
    <w:rsid w:val="00EB0509"/>
    <w:rsid w:val="00EB689D"/>
    <w:rsid w:val="00F8557B"/>
    <w:rsid w:val="00FD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85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32D79"/>
    <w:pPr>
      <w:ind w:left="720"/>
      <w:contextualSpacing/>
    </w:pPr>
  </w:style>
  <w:style w:type="character" w:customStyle="1" w:styleId="ya-q-full-text">
    <w:name w:val="ya-q-full-text"/>
    <w:basedOn w:val="Carpredefinitoparagrafo"/>
    <w:rsid w:val="00B90B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85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32D79"/>
    <w:pPr>
      <w:ind w:left="720"/>
      <w:contextualSpacing/>
    </w:pPr>
  </w:style>
  <w:style w:type="character" w:customStyle="1" w:styleId="ya-q-full-text">
    <w:name w:val="ya-q-full-text"/>
    <w:basedOn w:val="Carpredefinitoparagrafo"/>
    <w:rsid w:val="00B90B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i\Word\616%20Template%20voci%20di%20capitolato%202016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616 Template voci di capitolato 2016.dotx</Template>
  <TotalTime>0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Jacopo Criscuolo</dc:creator>
  <cp:lastModifiedBy>Mario Emili</cp:lastModifiedBy>
  <cp:revision>3</cp:revision>
  <dcterms:created xsi:type="dcterms:W3CDTF">2016-02-01T10:54:00Z</dcterms:created>
  <dcterms:modified xsi:type="dcterms:W3CDTF">2016-02-03T08:46:00Z</dcterms:modified>
</cp:coreProperties>
</file>