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5E7E60" w:rsidTr="005E7E60">
        <w:tc>
          <w:tcPr>
            <w:tcW w:w="733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4559D7" w:rsidRPr="002D208F" w:rsidRDefault="00F757F5" w:rsidP="005E7E6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F8557B" w:rsidRPr="002D208F" w:rsidRDefault="00F757F5" w:rsidP="00C0577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UNIT</w:t>
            </w:r>
            <w:r w:rsidRPr="00F757F5">
              <w:rPr>
                <w:rStyle w:val="ya-q-full-text"/>
                <w:rFonts w:ascii="Arial Narrow" w:hAnsi="Arial Narrow"/>
                <w:b/>
                <w:sz w:val="26"/>
                <w:szCs w:val="26"/>
              </w:rPr>
              <w:t>À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INTERNA PER </w:t>
            </w:r>
            <w:r w:rsidR="00C05770">
              <w:rPr>
                <w:rFonts w:ascii="Arial Narrow" w:hAnsi="Arial Narrow"/>
                <w:b/>
                <w:sz w:val="26"/>
                <w:szCs w:val="26"/>
              </w:rPr>
              <w:t>SISTEMI VRV CON GHP</w:t>
            </w:r>
            <w:r w:rsidR="00416031">
              <w:rPr>
                <w:rFonts w:ascii="Arial Narrow" w:hAnsi="Arial Narrow"/>
                <w:b/>
                <w:sz w:val="26"/>
                <w:szCs w:val="26"/>
              </w:rPr>
              <w:t xml:space="preserve"> AISIN</w:t>
            </w:r>
          </w:p>
        </w:tc>
        <w:tc>
          <w:tcPr>
            <w:tcW w:w="2440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F8557B" w:rsidRPr="002D208F" w:rsidRDefault="00F8557B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D208F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5C1CFB" w:rsidTr="005E7E60">
        <w:trPr>
          <w:trHeight w:val="500"/>
        </w:trPr>
        <w:tc>
          <w:tcPr>
            <w:tcW w:w="7338" w:type="dxa"/>
            <w:tcBorders>
              <w:left w:val="single" w:sz="4" w:space="0" w:color="FFFFFF"/>
            </w:tcBorders>
            <w:shd w:val="clear" w:color="auto" w:fill="auto"/>
          </w:tcPr>
          <w:p w:rsidR="00F8557B" w:rsidRPr="005C1CFB" w:rsidRDefault="004559D7" w:rsidP="005E7E60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t xml:space="preserve">Descrizione </w:t>
            </w:r>
          </w:p>
        </w:tc>
        <w:tc>
          <w:tcPr>
            <w:tcW w:w="2440" w:type="dxa"/>
            <w:shd w:val="clear" w:color="auto" w:fill="auto"/>
          </w:tcPr>
          <w:p w:rsidR="00F8557B" w:rsidRPr="008C004C" w:rsidRDefault="00416031" w:rsidP="00321223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8C004C">
              <w:rPr>
                <w:rFonts w:ascii="Arial Narrow" w:hAnsi="Arial Narrow"/>
                <w:b/>
                <w:sz w:val="26"/>
                <w:szCs w:val="26"/>
              </w:rPr>
              <w:t>AX</w:t>
            </w:r>
            <w:r w:rsidR="0017248B">
              <w:rPr>
                <w:rFonts w:ascii="Arial Narrow" w:hAnsi="Arial Narrow"/>
                <w:b/>
                <w:sz w:val="26"/>
                <w:szCs w:val="26"/>
              </w:rPr>
              <w:t>L</w:t>
            </w:r>
            <w:r w:rsidR="00686F7A">
              <w:rPr>
                <w:rFonts w:ascii="Arial Narrow" w:hAnsi="Arial Narrow"/>
                <w:b/>
                <w:sz w:val="26"/>
                <w:szCs w:val="26"/>
              </w:rPr>
              <w:t>P56</w:t>
            </w:r>
          </w:p>
        </w:tc>
      </w:tr>
      <w:tr w:rsidR="004559D7" w:rsidRPr="005C1CFB" w:rsidTr="003E00CC">
        <w:trPr>
          <w:trHeight w:val="134"/>
        </w:trPr>
        <w:tc>
          <w:tcPr>
            <w:tcW w:w="733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559D7" w:rsidRPr="00416031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  <w:b/>
              </w:rPr>
            </w:pPr>
            <w:r w:rsidRPr="00416031">
              <w:rPr>
                <w:rFonts w:ascii="Arial Narrow" w:hAnsi="Arial Narrow"/>
                <w:b/>
              </w:rPr>
              <w:t xml:space="preserve">Unità </w:t>
            </w:r>
            <w:r w:rsidR="0017248B">
              <w:rPr>
                <w:rFonts w:ascii="Arial Narrow" w:hAnsi="Arial Narrow"/>
                <w:b/>
              </w:rPr>
              <w:t>a Pavimento a Vista</w:t>
            </w:r>
          </w:p>
          <w:p w:rsidR="00416031" w:rsidRPr="005C1CFB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  <w:p w:rsidR="0017248B" w:rsidRPr="0017248B" w:rsidRDefault="0017248B" w:rsidP="0017248B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17248B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Struttura in metallo di colore bianco avorio, lavabile e antiurto, dotata di isolamento termoacustico in fibra di vetro/ schiuma uretanica; aspirazione dell’aria sul lato inferiore, dotata di filtro a rete in resina sintetica a lunga durata con trattamento antimuffa, lavabile; mandata dell’aria, tramite deflettori che dirigono il flusso verso l’alto, situata sul lato superiore. Attacchi per il fluido refrigerante sul lato destro (del tipo a cartella) e quadro elettrico sulla sinistra, in posizione per accesso facilitato per le operazioni d’installazione e manutenzione.</w:t>
            </w:r>
          </w:p>
          <w:p w:rsidR="0017248B" w:rsidRPr="0017248B" w:rsidRDefault="0017248B" w:rsidP="0017248B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17248B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Valvola di laminazione e regolazione dell’afflusso di refrigerante con motore passo-passo, 2000 passi, pilotata da un sistema di controllo a microprocessore con caratteristica PID (proporzionale-integrale-derivativa) che consente il controllo della temperatura ambiente con la massima precisione (scostamento di +/- 0,5° C dal valore di set point), raccogliendo i dati provenienti dai termistori sulla temperatura dell’aria di ripresa, sulla temperatura della linea del liquido e sulla temperatura della linea del gas.</w:t>
            </w:r>
          </w:p>
          <w:p w:rsidR="0017248B" w:rsidRPr="0017248B" w:rsidRDefault="0017248B" w:rsidP="0017248B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17248B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Sonda di temperatura ambiente posta sulla ripresa dell’unità. In funzione delle effettive necessità deve essere possibile scegliere se utilizzare la sonda a bordo macchina o a bordo comando remoto a filo, ad essa connessa. </w:t>
            </w:r>
          </w:p>
          <w:p w:rsidR="0017248B" w:rsidRPr="0017248B" w:rsidRDefault="0017248B" w:rsidP="0017248B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17248B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Termistori temperatura dell’aria di ripresa, temperatura linea del liquido, temperatura linea del gas.</w:t>
            </w:r>
          </w:p>
          <w:p w:rsidR="0017248B" w:rsidRPr="0017248B" w:rsidRDefault="0017248B" w:rsidP="0017248B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17248B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Ventilatore tangenziale tipo Sirocco con funzionamento silenzioso e assenza di vibrazioni, a due velocità, mosso da un motore elettrico monofase ad induzione direttamente accoppiato, dotato di protezione termica.</w:t>
            </w:r>
          </w:p>
          <w:p w:rsidR="0017248B" w:rsidRPr="0017248B" w:rsidRDefault="0017248B" w:rsidP="0017248B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17248B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Scambiatore di calore in controcorrente costituito da tubi di rame internamente rigati HI-X Cu ed alette in alluminio ad alta efficienza.</w:t>
            </w:r>
          </w:p>
          <w:p w:rsidR="0017248B" w:rsidRPr="0017248B" w:rsidRDefault="0017248B" w:rsidP="0017248B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17248B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Sistema di controllo a microprocessore con funzioni di diagnostica, acquisizione e analisi dei messaggi di errore, segnalazione della necessità di manutenzione; storico dei messaggi di errore per l’identificazione dei guasti; possibilità di interrogare i termistori tramite il regolatore PID. Fusibile di protezione della scheda elettronica.</w:t>
            </w:r>
          </w:p>
          <w:p w:rsidR="0017248B" w:rsidRPr="0017248B" w:rsidRDefault="0017248B" w:rsidP="0017248B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17248B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Collegamento al sistema di controllo tramite bus di comunicazione di tipo non polarizzato.</w:t>
            </w:r>
          </w:p>
          <w:p w:rsidR="0017248B" w:rsidRPr="0017248B" w:rsidRDefault="0017248B" w:rsidP="0017248B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17248B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controllo dei consumi tramite collegamento a comando centralizzato.</w:t>
            </w:r>
          </w:p>
          <w:p w:rsidR="0017248B" w:rsidRPr="0017248B" w:rsidRDefault="0017248B" w:rsidP="0017248B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17248B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Gestione del funzionamento via web tramite collegamento a comando centralizzato.</w:t>
            </w:r>
          </w:p>
          <w:p w:rsidR="0017248B" w:rsidRPr="0017248B" w:rsidRDefault="0017248B" w:rsidP="0017248B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17248B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interfacciamento con bus di comunicazione per sistemi BMS (Bulding Management Systems) a protocollo LONworks® e BACnet.</w:t>
            </w:r>
          </w:p>
          <w:p w:rsidR="0017248B" w:rsidRPr="0017248B" w:rsidRDefault="0017248B" w:rsidP="0017248B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17248B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Contatti puliti per arresto di emergenza.</w:t>
            </w:r>
          </w:p>
          <w:p w:rsidR="0017248B" w:rsidRPr="0017248B" w:rsidRDefault="0017248B" w:rsidP="0017248B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17248B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Dichiarazione di conformità alle direttive europee 89/336/EEC (compatibilità elettromagnetica), 73/23/EEC (bassa tensione) e 98/37/EC (direttiva macchine) fornita con l’unità.</w:t>
            </w:r>
          </w:p>
          <w:p w:rsidR="002D208F" w:rsidRDefault="002D208F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17248B" w:rsidRDefault="0017248B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17248B" w:rsidRDefault="0017248B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17248B" w:rsidRDefault="0017248B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Default="00294590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Default="00294590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321223" w:rsidRDefault="00321223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321223" w:rsidRDefault="00321223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Pr="005C1CFB" w:rsidRDefault="003E00CC" w:rsidP="003E00CC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</w:tc>
        <w:tc>
          <w:tcPr>
            <w:tcW w:w="2440" w:type="dxa"/>
            <w:tcBorders>
              <w:bottom w:val="single" w:sz="4" w:space="0" w:color="FFFFFF"/>
            </w:tcBorders>
            <w:shd w:val="clear" w:color="auto" w:fill="auto"/>
          </w:tcPr>
          <w:p w:rsidR="004559D7" w:rsidRPr="005C1CFB" w:rsidRDefault="004559D7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375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B04883">
            <w:pPr>
              <w:spacing w:before="120" w:after="120" w:line="240" w:lineRule="auto"/>
              <w:jc w:val="both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4110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frigorifera</w:t>
            </w:r>
            <w:r>
              <w:rPr>
                <w:sz w:val="20"/>
              </w:rPr>
              <w:tab/>
              <w:t xml:space="preserve">  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686F7A">
              <w:rPr>
                <w:sz w:val="20"/>
              </w:rPr>
              <w:t>5,6</w:t>
            </w:r>
            <w:r w:rsidR="00634752">
              <w:rPr>
                <w:sz w:val="20"/>
              </w:rPr>
              <w:t xml:space="preserve"> kW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termica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686F7A">
              <w:rPr>
                <w:sz w:val="20"/>
              </w:rPr>
              <w:t>6,3</w:t>
            </w:r>
            <w:r w:rsidR="00634752">
              <w:rPr>
                <w:sz w:val="20"/>
              </w:rPr>
              <w:t xml:space="preserve"> kW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Dimensioni (AxLxP)</w:t>
            </w:r>
            <w:r w:rsidR="0017248B">
              <w:rPr>
                <w:sz w:val="20"/>
              </w:rPr>
              <w:tab/>
            </w:r>
            <w:r w:rsidR="0017248B">
              <w:rPr>
                <w:sz w:val="20"/>
              </w:rPr>
              <w:tab/>
            </w:r>
            <w:r w:rsidR="0017248B">
              <w:rPr>
                <w:sz w:val="20"/>
              </w:rPr>
              <w:tab/>
              <w:t>600</w:t>
            </w:r>
            <w:r w:rsidR="00321223">
              <w:rPr>
                <w:sz w:val="20"/>
              </w:rPr>
              <w:t>x</w:t>
            </w:r>
            <w:r w:rsidR="0017248B">
              <w:rPr>
                <w:sz w:val="20"/>
              </w:rPr>
              <w:t>1.</w:t>
            </w:r>
            <w:r w:rsidR="00686F7A">
              <w:rPr>
                <w:sz w:val="20"/>
              </w:rPr>
              <w:t>42</w:t>
            </w:r>
            <w:r w:rsidR="0017248B">
              <w:rPr>
                <w:sz w:val="20"/>
              </w:rPr>
              <w:t>0</w:t>
            </w:r>
            <w:r>
              <w:rPr>
                <w:sz w:val="20"/>
              </w:rPr>
              <w:t>x</w:t>
            </w:r>
            <w:r w:rsidR="0017248B">
              <w:rPr>
                <w:sz w:val="20"/>
              </w:rPr>
              <w:t>232</w:t>
            </w:r>
            <w:r>
              <w:rPr>
                <w:sz w:val="20"/>
              </w:rPr>
              <w:t xml:space="preserve"> mm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Portata d’aria (Min/Max)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686F7A">
              <w:rPr>
                <w:sz w:val="20"/>
              </w:rPr>
              <w:t>66</w:t>
            </w:r>
            <w:r w:rsidR="0017248B">
              <w:rPr>
                <w:sz w:val="20"/>
              </w:rPr>
              <w:t>0</w:t>
            </w:r>
            <w:r w:rsidR="00686F7A">
              <w:rPr>
                <w:sz w:val="20"/>
              </w:rPr>
              <w:t>/84</w:t>
            </w:r>
            <w:r w:rsidR="0017248B">
              <w:rPr>
                <w:sz w:val="20"/>
              </w:rPr>
              <w:t>0</w:t>
            </w:r>
            <w:r>
              <w:rPr>
                <w:sz w:val="20"/>
              </w:rPr>
              <w:t xml:space="preserve"> m</w:t>
            </w:r>
            <w:r w:rsidRPr="00FF69CC">
              <w:rPr>
                <w:sz w:val="20"/>
              </w:rPr>
              <w:t>³</w:t>
            </w:r>
            <w:r>
              <w:rPr>
                <w:sz w:val="20"/>
              </w:rPr>
              <w:t>/h</w:t>
            </w:r>
          </w:p>
          <w:p w:rsidR="00294590" w:rsidRDefault="0017248B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Peso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686F7A">
              <w:rPr>
                <w:sz w:val="20"/>
              </w:rPr>
              <w:t>38</w:t>
            </w:r>
            <w:bookmarkStart w:id="0" w:name="_GoBack"/>
            <w:bookmarkEnd w:id="0"/>
            <w:r w:rsidR="00294590">
              <w:rPr>
                <w:sz w:val="20"/>
              </w:rPr>
              <w:t xml:space="preserve"> Kg</w:t>
            </w:r>
          </w:p>
          <w:p w:rsidR="00294590" w:rsidRP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Diametro Tubazioni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Liquido: 6,4 mm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3E00CC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294590">
              <w:rPr>
                <w:sz w:val="20"/>
              </w:rPr>
              <w:t>Gas: 12,7 mm</w:t>
            </w:r>
          </w:p>
          <w:p w:rsidR="00294590" w:rsidRPr="000D64D6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Refrigerante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R 410 A</w:t>
            </w:r>
          </w:p>
          <w:p w:rsidR="002D208F" w:rsidRPr="005C1CFB" w:rsidRDefault="00294590" w:rsidP="003E00C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hAnsi="Arial Narrow"/>
              </w:rPr>
            </w:pPr>
            <w:r>
              <w:t>Alimentazione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t>220-240 V monofase a 50 Hz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C6757" w:rsidRDefault="001C6757"/>
    <w:p w:rsidR="001C6757" w:rsidRPr="001C6757" w:rsidRDefault="001C6757" w:rsidP="001C6757"/>
    <w:p w:rsidR="001C6757" w:rsidRPr="001C6757" w:rsidRDefault="001C6757" w:rsidP="001C6757"/>
    <w:p w:rsidR="001C6757" w:rsidRPr="001C6757" w:rsidRDefault="001C6757" w:rsidP="001C6757"/>
    <w:p w:rsidR="001C6757" w:rsidRDefault="001C6757" w:rsidP="001C6757"/>
    <w:p w:rsidR="006B26B9" w:rsidRPr="001C6757" w:rsidRDefault="006B26B9" w:rsidP="001C6757">
      <w:pPr>
        <w:jc w:val="center"/>
      </w:pPr>
    </w:p>
    <w:sectPr w:rsidR="006B26B9" w:rsidRPr="001C6757" w:rsidSect="004559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4159"/>
    <w:multiLevelType w:val="hybridMultilevel"/>
    <w:tmpl w:val="701AF0A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FEC53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8B720F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5647FB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67326C8"/>
    <w:multiLevelType w:val="hybridMultilevel"/>
    <w:tmpl w:val="1DC435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46492BDB"/>
    <w:multiLevelType w:val="hybridMultilevel"/>
    <w:tmpl w:val="4364E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F5"/>
    <w:rsid w:val="00032D79"/>
    <w:rsid w:val="000D64D6"/>
    <w:rsid w:val="0017248B"/>
    <w:rsid w:val="001C6757"/>
    <w:rsid w:val="0026393F"/>
    <w:rsid w:val="00294590"/>
    <w:rsid w:val="002D208F"/>
    <w:rsid w:val="002F41A2"/>
    <w:rsid w:val="00321223"/>
    <w:rsid w:val="003E00CC"/>
    <w:rsid w:val="00416031"/>
    <w:rsid w:val="004559D7"/>
    <w:rsid w:val="005C1CFB"/>
    <w:rsid w:val="005E7E60"/>
    <w:rsid w:val="00634752"/>
    <w:rsid w:val="00682247"/>
    <w:rsid w:val="00686F7A"/>
    <w:rsid w:val="006B26B9"/>
    <w:rsid w:val="006E56AC"/>
    <w:rsid w:val="007736CC"/>
    <w:rsid w:val="007816DE"/>
    <w:rsid w:val="008C004C"/>
    <w:rsid w:val="00A04B2B"/>
    <w:rsid w:val="00B04883"/>
    <w:rsid w:val="00BB19A3"/>
    <w:rsid w:val="00C05770"/>
    <w:rsid w:val="00C25DA9"/>
    <w:rsid w:val="00C34AA5"/>
    <w:rsid w:val="00CE0354"/>
    <w:rsid w:val="00F757F5"/>
    <w:rsid w:val="00F8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emili\Desktop\Voci%20di%20capitolato%202016\ITALIANO\UNIT&#192;%20INTERNE\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86AB6FA-DAC0-4C1F-A0E6-8999A509B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voci di capitolato 2016.dotx</Template>
  <TotalTime>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Emili</dc:creator>
  <cp:lastModifiedBy>Mario Emili</cp:lastModifiedBy>
  <cp:revision>2</cp:revision>
  <dcterms:created xsi:type="dcterms:W3CDTF">2016-02-02T09:53:00Z</dcterms:created>
  <dcterms:modified xsi:type="dcterms:W3CDTF">2016-02-02T09:53:00Z</dcterms:modified>
</cp:coreProperties>
</file>