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FA6EC6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B31347">
              <w:rPr>
                <w:rFonts w:ascii="Arial Narrow" w:hAnsi="Arial Narrow"/>
                <w:b/>
                <w:sz w:val="26"/>
                <w:szCs w:val="26"/>
              </w:rPr>
              <w:t>F</w:t>
            </w:r>
            <w:r w:rsidR="00BB6DDB">
              <w:rPr>
                <w:rFonts w:ascii="Arial Narrow" w:hAnsi="Arial Narrow"/>
                <w:b/>
                <w:sz w:val="26"/>
                <w:szCs w:val="26"/>
              </w:rPr>
              <w:t>P56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M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B31347">
              <w:rPr>
                <w:rFonts w:ascii="Arial Narrow" w:hAnsi="Arial Narrow"/>
                <w:b/>
              </w:rPr>
              <w:t>Cassetta a 4 Vie “Round Flow”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orizzontalmente tra 0° e 90°, con i quali è possibile ottenere un flusso d’aria in direzione parallela al soffitto, con un ampio raggio di distribuzione, prevenendo – al contempo – la formazione di macchie sul soffitto stesso. E’ possibile chiudere una o due vie per l’aria per facilitare l’installazione negli angoli. Possibilità di diluizione con aria esterna in percentuale pari al 10-12% del volume d’aria circolante.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termica; portata d’aria di A/B 780/600 m³/h, potenza assorbita dal motore: (raffr. 73 W; risc. 64 W) livello di pressione sonora A/B dell’unità non superiore a 31/28 dB(A) misurata ad 1m di distanza dalla macchina in stanza anecoica.  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di fornitura standard con fusibile di protezione e  prevalenza fino a 750 mm.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B31347" w:rsidRPr="00B31347" w:rsidRDefault="00B31347" w:rsidP="00B31347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B31347" w:rsidRDefault="00B31347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B31347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B6DDB">
              <w:rPr>
                <w:sz w:val="20"/>
              </w:rPr>
              <w:t>5,6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B6DDB">
              <w:rPr>
                <w:sz w:val="20"/>
              </w:rPr>
              <w:t>6,3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B31347">
              <w:rPr>
                <w:sz w:val="20"/>
              </w:rPr>
              <w:t>4</w:t>
            </w:r>
            <w:r w:rsidR="00321223"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>x</w:t>
            </w:r>
            <w:r w:rsidR="00B31347">
              <w:rPr>
                <w:sz w:val="20"/>
              </w:rPr>
              <w:t>840</w:t>
            </w:r>
            <w:r>
              <w:rPr>
                <w:sz w:val="20"/>
              </w:rPr>
              <w:t xml:space="preserve"> mm</w:t>
            </w:r>
          </w:p>
          <w:p w:rsidR="00B31347" w:rsidRDefault="00B3134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264x</w:t>
            </w:r>
            <w:r w:rsidR="008535DF">
              <w:rPr>
                <w:sz w:val="20"/>
              </w:rPr>
              <w:t>950x950</w:t>
            </w:r>
            <w:bookmarkStart w:id="0" w:name="_GoBack"/>
            <w:bookmarkEnd w:id="0"/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B6DDB">
              <w:rPr>
                <w:sz w:val="20"/>
              </w:rPr>
              <w:t>630</w:t>
            </w:r>
            <w:r>
              <w:rPr>
                <w:sz w:val="20"/>
              </w:rPr>
              <w:t>/</w:t>
            </w:r>
            <w:r w:rsidR="00BB6DDB">
              <w:rPr>
                <w:sz w:val="20"/>
              </w:rPr>
              <w:t>900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B6DDB">
              <w:rPr>
                <w:sz w:val="20"/>
              </w:rPr>
              <w:t>21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813FB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7E1434"/>
    <w:rsid w:val="008535DF"/>
    <w:rsid w:val="008C004C"/>
    <w:rsid w:val="00A04B2B"/>
    <w:rsid w:val="00B04883"/>
    <w:rsid w:val="00B31347"/>
    <w:rsid w:val="00BB19A3"/>
    <w:rsid w:val="00BB6DDB"/>
    <w:rsid w:val="00C05770"/>
    <w:rsid w:val="00C25DA9"/>
    <w:rsid w:val="00D94A5E"/>
    <w:rsid w:val="00DF55EB"/>
    <w:rsid w:val="00F757F5"/>
    <w:rsid w:val="00F8557B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27BB32-D3B5-4195-B76E-4664176C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2016-02-01T11:33:00Z</dcterms:created>
  <dcterms:modified xsi:type="dcterms:W3CDTF">2016-02-01T11:37:00Z</dcterms:modified>
</cp:coreProperties>
</file>